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2FE0" w:rsidRDefault="00AC2FE0" w:rsidP="00AC2FE0">
      <w:pPr>
        <w:pStyle w:val="TitleBar"/>
      </w:pPr>
      <w:bookmarkStart w:id="0" w:name="_Toc447612468"/>
      <w:bookmarkStart w:id="1" w:name="_Toc220561029"/>
      <w:bookmarkStart w:id="2" w:name="_Toc220561222"/>
      <w:bookmarkStart w:id="3" w:name="_Toc220561550"/>
      <w:bookmarkStart w:id="4" w:name="_Toc220561870"/>
      <w:bookmarkStart w:id="5" w:name="_Toc220562308"/>
      <w:bookmarkStart w:id="6" w:name="_Toc220562598"/>
    </w:p>
    <w:p w:rsidR="00AC2FE0" w:rsidRDefault="00AC2FE0" w:rsidP="00AC2FE0">
      <w:pPr>
        <w:pStyle w:val="Title-Major"/>
        <w:ind w:left="0"/>
        <w:jc w:val="center"/>
        <w:rPr>
          <w:b/>
        </w:rPr>
      </w:pPr>
    </w:p>
    <w:p w:rsidR="00AC2FE0" w:rsidRDefault="000E7DBF" w:rsidP="00315E9A">
      <w:pPr>
        <w:pStyle w:val="Title-Major"/>
        <w:ind w:left="0"/>
        <w:jc w:val="center"/>
        <w:rPr>
          <w:b/>
        </w:rPr>
      </w:pPr>
      <w:r>
        <w:rPr>
          <w:b/>
        </w:rPr>
        <w:t>C2M</w:t>
      </w:r>
      <w:r w:rsidR="00315E9A">
        <w:rPr>
          <w:b/>
        </w:rPr>
        <w:t>.Meter Data Management V2.2</w:t>
      </w:r>
    </w:p>
    <w:p w:rsidR="00AC2FE0" w:rsidRDefault="00AC2FE0" w:rsidP="00AC2FE0">
      <w:pPr>
        <w:pStyle w:val="BodyText"/>
        <w:jc w:val="center"/>
      </w:pPr>
    </w:p>
    <w:p w:rsidR="00AC2FE0" w:rsidRDefault="00A7782A" w:rsidP="003749C5">
      <w:pPr>
        <w:ind w:left="1440"/>
        <w:jc w:val="center"/>
        <w:rPr>
          <w:b/>
          <w:sz w:val="44"/>
          <w:szCs w:val="44"/>
        </w:rPr>
      </w:pPr>
      <w:r>
        <w:rPr>
          <w:b/>
          <w:color w:val="215868"/>
          <w:sz w:val="44"/>
          <w:szCs w:val="44"/>
        </w:rPr>
        <w:t>4.2.1</w:t>
      </w:r>
      <w:r w:rsidR="00AC2FE0" w:rsidRPr="00AC7C5C">
        <w:rPr>
          <w:b/>
          <w:color w:val="215868"/>
          <w:sz w:val="44"/>
          <w:szCs w:val="44"/>
        </w:rPr>
        <w:t xml:space="preserve"> </w:t>
      </w:r>
      <w:r w:rsidR="004C031A">
        <w:rPr>
          <w:b/>
          <w:color w:val="215868"/>
          <w:sz w:val="44"/>
          <w:szCs w:val="44"/>
        </w:rPr>
        <w:t>Collect and Process Device Measur</w:t>
      </w:r>
      <w:r w:rsidR="009070C4">
        <w:rPr>
          <w:b/>
          <w:color w:val="215868"/>
          <w:sz w:val="44"/>
          <w:szCs w:val="44"/>
        </w:rPr>
        <w:t>e</w:t>
      </w:r>
      <w:r w:rsidR="004C031A">
        <w:rPr>
          <w:b/>
          <w:color w:val="215868"/>
          <w:sz w:val="44"/>
          <w:szCs w:val="44"/>
        </w:rPr>
        <w:t>ments</w:t>
      </w:r>
    </w:p>
    <w:p w:rsidR="00AC2FE0" w:rsidRDefault="00AC2FE0" w:rsidP="00AC2FE0">
      <w:pPr>
        <w:pStyle w:val="BodyText"/>
      </w:pPr>
    </w:p>
    <w:p w:rsidR="00AC2FE0" w:rsidRDefault="00AC2FE0" w:rsidP="00AC2FE0">
      <w:pPr>
        <w:pStyle w:val="BodyText"/>
      </w:pPr>
    </w:p>
    <w:p w:rsidR="00AC2FE0" w:rsidRDefault="00AC2FE0" w:rsidP="00AC2FE0">
      <w:pPr>
        <w:pStyle w:val="BodyText"/>
      </w:pPr>
    </w:p>
    <w:p w:rsidR="00AC2FE0" w:rsidRDefault="00AC2FE0" w:rsidP="00AC2FE0">
      <w:pPr>
        <w:pStyle w:val="BodyText"/>
      </w:pPr>
    </w:p>
    <w:p w:rsidR="00AC2FE0" w:rsidRDefault="00AC2FE0" w:rsidP="00AC2FE0">
      <w:pPr>
        <w:pStyle w:val="BodyText"/>
        <w:tabs>
          <w:tab w:val="left" w:pos="4320"/>
        </w:tabs>
        <w:spacing w:after="0"/>
      </w:pPr>
      <w:r>
        <w:t xml:space="preserve"> </w:t>
      </w:r>
    </w:p>
    <w:p w:rsidR="00AC2FE0" w:rsidRDefault="00AC2FE0" w:rsidP="00AC2FE0">
      <w:pPr>
        <w:pStyle w:val="BodyText"/>
        <w:tabs>
          <w:tab w:val="left" w:pos="4320"/>
        </w:tabs>
        <w:spacing w:after="0"/>
      </w:pPr>
      <w:r>
        <w:t>Creation Date:</w:t>
      </w:r>
      <w:r>
        <w:tab/>
      </w:r>
      <w:r w:rsidR="006C5C79">
        <w:fldChar w:fldCharType="begin"/>
      </w:r>
      <w:r w:rsidR="006C5C79">
        <w:instrText>createdate \@ "MMMM d, yyyy"</w:instrText>
      </w:r>
      <w:r w:rsidR="006C5C79">
        <w:fldChar w:fldCharType="separate"/>
      </w:r>
      <w:r w:rsidR="00D70516">
        <w:rPr>
          <w:noProof/>
        </w:rPr>
        <w:t>October 20, 20</w:t>
      </w:r>
      <w:r w:rsidR="009B7D5F">
        <w:rPr>
          <w:noProof/>
        </w:rPr>
        <w:t>10</w:t>
      </w:r>
      <w:r w:rsidR="006C5C79">
        <w:rPr>
          <w:noProof/>
        </w:rPr>
        <w:fldChar w:fldCharType="end"/>
      </w:r>
    </w:p>
    <w:p w:rsidR="00AC2FE0" w:rsidRDefault="00AC2FE0" w:rsidP="00AC2FE0">
      <w:pPr>
        <w:pStyle w:val="BodyText"/>
        <w:tabs>
          <w:tab w:val="left" w:pos="4320"/>
        </w:tabs>
        <w:spacing w:after="0"/>
      </w:pPr>
      <w:r>
        <w:t>Last Updated:</w:t>
      </w:r>
      <w:r>
        <w:tab/>
      </w:r>
      <w:r w:rsidR="006C5C79">
        <w:fldChar w:fldCharType="begin"/>
      </w:r>
      <w:r w:rsidR="006C5C79">
        <w:instrText>savedate \@ "MMMM d, yyyy"</w:instrText>
      </w:r>
      <w:r w:rsidR="006C5C79">
        <w:fldChar w:fldCharType="separate"/>
      </w:r>
      <w:r w:rsidR="000E7DBF">
        <w:rPr>
          <w:noProof/>
        </w:rPr>
        <w:t>August 30, 2017</w:t>
      </w:r>
      <w:r w:rsidR="006C5C79">
        <w:rPr>
          <w:noProof/>
        </w:rPr>
        <w:fldChar w:fldCharType="end"/>
      </w:r>
    </w:p>
    <w:p w:rsidR="00AC2FE0" w:rsidRDefault="00AC2FE0" w:rsidP="00AC2FE0">
      <w:pPr>
        <w:pStyle w:val="Note"/>
        <w:numPr>
          <w:ilvl w:val="0"/>
          <w:numId w:val="28"/>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AC2FE0" w:rsidRDefault="00AC2FE0" w:rsidP="00AC2FE0">
      <w:pPr>
        <w:pStyle w:val="BodyText"/>
        <w:tabs>
          <w:tab w:val="left" w:pos="4320"/>
        </w:tabs>
        <w:spacing w:after="0"/>
      </w:pPr>
    </w:p>
    <w:p w:rsidR="00AC2FE0" w:rsidRDefault="00AC2FE0" w:rsidP="00AC2FE0">
      <w:pPr>
        <w:pStyle w:val="Note"/>
        <w:numPr>
          <w:ilvl w:val="0"/>
          <w:numId w:val="29"/>
        </w:numPr>
      </w:pPr>
      <w:r>
        <w:t>To add additional approval lines, press [Tab] from the last cell in the table above.</w:t>
      </w:r>
    </w:p>
    <w:p w:rsidR="00AC2FE0" w:rsidRDefault="00AC2FE0" w:rsidP="00AC2FE0">
      <w:pPr>
        <w:autoSpaceDE w:val="0"/>
        <w:autoSpaceDN w:val="0"/>
        <w:jc w:val="center"/>
        <w:rPr>
          <w:rFonts w:ascii="Arial" w:hAnsi="Arial" w:cs="Arial"/>
          <w:b/>
          <w:bCs/>
          <w:sz w:val="40"/>
          <w:szCs w:val="40"/>
        </w:rPr>
      </w:pPr>
    </w:p>
    <w:p w:rsidR="00AC2FE0" w:rsidRDefault="00AC2FE0" w:rsidP="00AC2FE0">
      <w:pPr>
        <w:autoSpaceDE w:val="0"/>
        <w:autoSpaceDN w:val="0"/>
        <w:jc w:val="center"/>
        <w:rPr>
          <w:rFonts w:ascii="Arial" w:hAnsi="Arial" w:cs="Arial"/>
          <w:b/>
          <w:bCs/>
          <w:sz w:val="40"/>
          <w:szCs w:val="40"/>
        </w:rPr>
      </w:pPr>
    </w:p>
    <w:p w:rsidR="00AC2FE0" w:rsidRDefault="00AC2FE0" w:rsidP="00AC2FE0">
      <w:pPr>
        <w:tabs>
          <w:tab w:val="left" w:pos="2430"/>
          <w:tab w:val="left" w:pos="2520"/>
        </w:tabs>
        <w:autoSpaceDE w:val="0"/>
        <w:autoSpaceDN w:val="0"/>
        <w:jc w:val="center"/>
        <w:rPr>
          <w:rFonts w:ascii="Arial" w:hAnsi="Arial" w:cs="Arial"/>
          <w:b/>
          <w:bCs/>
          <w:sz w:val="40"/>
          <w:szCs w:val="40"/>
        </w:rPr>
      </w:pPr>
    </w:p>
    <w:p w:rsidR="00AC2FE0" w:rsidRDefault="007F37C1" w:rsidP="00AC2FE0">
      <w:pPr>
        <w:pStyle w:val="BodyText"/>
        <w:framePr w:w="10138" w:hSpace="187" w:wrap="auto" w:vAnchor="page" w:hAnchor="page" w:x="1029" w:y="9856"/>
        <w:tabs>
          <w:tab w:val="right" w:pos="9360"/>
          <w:tab w:val="right" w:pos="10080"/>
        </w:tabs>
        <w:spacing w:after="0"/>
        <w:ind w:right="-30"/>
        <w:rPr>
          <w:sz w:val="2"/>
        </w:rPr>
      </w:pPr>
      <w:r>
        <w:fldChar w:fldCharType="begin"/>
      </w:r>
      <w:r>
        <w:instrText xml:space="preserve">autotext "PIC Oracle Logo" \* Mergeformat </w:instrText>
      </w:r>
      <w:r>
        <w:fldChar w:fldCharType="separate"/>
      </w:r>
      <w:r w:rsidR="006A517D">
        <w:rPr>
          <w:noProof/>
          <w:lang w:eastAsia="en-US"/>
        </w:rPr>
        <w:drawing>
          <wp:inline distT="0" distB="0" distL="0" distR="0">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AC2FE0">
        <w:t xml:space="preserve"> </w:t>
      </w:r>
      <w:r>
        <w:fldChar w:fldCharType="end"/>
      </w:r>
      <w:r w:rsidR="00AC2FE0">
        <w:tab/>
      </w: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290DC7" w:rsidRDefault="00290DC7"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AC2FE0" w:rsidRDefault="00AC2FE0" w:rsidP="00290DC7">
      <w:pPr>
        <w:autoSpaceDE w:val="0"/>
        <w:autoSpaceDN w:val="0"/>
        <w:jc w:val="center"/>
        <w:rPr>
          <w:rFonts w:ascii="Arial" w:hAnsi="Arial" w:cs="Arial"/>
          <w:b/>
          <w:bCs/>
          <w:sz w:val="40"/>
          <w:szCs w:val="40"/>
        </w:rPr>
      </w:pPr>
    </w:p>
    <w:p w:rsidR="009E1C88" w:rsidRDefault="009E1C88" w:rsidP="009E1C88">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532D28">
        <w:rPr>
          <w:rFonts w:ascii="Arial" w:hAnsi="Arial" w:cs="Arial"/>
          <w:b/>
          <w:bCs/>
          <w:sz w:val="19"/>
          <w:szCs w:val="19"/>
          <w:lang w:eastAsia="en-US"/>
        </w:rPr>
        <w:t>2017</w:t>
      </w:r>
      <w:r>
        <w:rPr>
          <w:rFonts w:ascii="Arial" w:hAnsi="Arial" w:cs="Arial"/>
          <w:b/>
          <w:bCs/>
          <w:sz w:val="19"/>
          <w:szCs w:val="19"/>
          <w:lang w:eastAsia="en-US"/>
        </w:rPr>
        <w:t>, Oracle. All rights reserved.</w:t>
      </w:r>
    </w:p>
    <w:p w:rsidR="00532D28" w:rsidRDefault="00532D28" w:rsidP="009E1C88">
      <w:pPr>
        <w:autoSpaceDE w:val="0"/>
        <w:autoSpaceDN w:val="0"/>
        <w:adjustRightInd w:val="0"/>
        <w:rPr>
          <w:rFonts w:ascii="Arial" w:hAnsi="Arial" w:cs="Arial"/>
          <w:b/>
          <w:bCs/>
          <w:sz w:val="19"/>
          <w:szCs w:val="19"/>
          <w:lang w:eastAsia="en-US"/>
        </w:rPr>
      </w:pPr>
    </w:p>
    <w:p w:rsidR="009E1C88" w:rsidRDefault="009E1C88" w:rsidP="00532D28">
      <w:pPr>
        <w:autoSpaceDE w:val="0"/>
        <w:autoSpaceDN w:val="0"/>
        <w:adjustRightInd w:val="0"/>
        <w:jc w:val="both"/>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9E1C88" w:rsidRDefault="009E1C88" w:rsidP="00532D28">
      <w:pPr>
        <w:autoSpaceDE w:val="0"/>
        <w:autoSpaceDN w:val="0"/>
        <w:adjustRightInd w:val="0"/>
        <w:jc w:val="both"/>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9E1C88" w:rsidRDefault="009E1C88" w:rsidP="00532D28">
      <w:pPr>
        <w:autoSpaceDE w:val="0"/>
        <w:autoSpaceDN w:val="0"/>
        <w:adjustRightInd w:val="0"/>
        <w:jc w:val="both"/>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9E1C88" w:rsidRDefault="009E1C88" w:rsidP="00532D28">
      <w:pPr>
        <w:autoSpaceDE w:val="0"/>
        <w:autoSpaceDN w:val="0"/>
        <w:adjustRightInd w:val="0"/>
        <w:jc w:val="both"/>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290DC7" w:rsidRDefault="009E1C88" w:rsidP="00532D28">
      <w:pPr>
        <w:autoSpaceDE w:val="0"/>
        <w:autoSpaceDN w:val="0"/>
        <w:adjustRightInd w:val="0"/>
        <w:jc w:val="both"/>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290DC7" w:rsidRDefault="00290DC7" w:rsidP="00290DC7">
      <w:pPr>
        <w:autoSpaceDE w:val="0"/>
        <w:autoSpaceDN w:val="0"/>
        <w:jc w:val="center"/>
        <w:rPr>
          <w:rFonts w:ascii="Arial" w:hAnsi="Arial" w:cs="Arial"/>
          <w:b/>
          <w:bCs/>
          <w:sz w:val="40"/>
          <w:szCs w:val="40"/>
        </w:rPr>
      </w:pPr>
    </w:p>
    <w:p w:rsidR="00290DC7" w:rsidRDefault="00290DC7" w:rsidP="008522D6">
      <w:pPr>
        <w:pStyle w:val="TOCHeading1"/>
        <w:pBdr>
          <w:top w:val="single" w:sz="48" w:space="25" w:color="auto"/>
        </w:pBdr>
        <w:ind w:hanging="2340"/>
        <w:rPr>
          <w:rFonts w:ascii="Times New Roman" w:hAnsi="Times New Roman"/>
        </w:rPr>
      </w:pPr>
      <w:r>
        <w:lastRenderedPageBreak/>
        <w:t>Contents</w:t>
      </w:r>
    </w:p>
    <w:p w:rsidR="00442374" w:rsidRDefault="0026607B">
      <w:pPr>
        <w:pStyle w:val="TOC2"/>
        <w:tabs>
          <w:tab w:val="right" w:leader="dot" w:pos="13310"/>
        </w:tabs>
        <w:rPr>
          <w:rFonts w:asciiTheme="minorHAnsi" w:eastAsiaTheme="minorEastAsia" w:hAnsiTheme="minorHAnsi" w:cstheme="minorBidi"/>
          <w:smallCaps w:val="0"/>
          <w:noProof/>
          <w:sz w:val="22"/>
          <w:szCs w:val="22"/>
          <w:lang w:eastAsia="en-US"/>
        </w:rPr>
      </w:pPr>
      <w:r>
        <w:fldChar w:fldCharType="begin"/>
      </w:r>
      <w:r w:rsidR="009F549F">
        <w:instrText xml:space="preserve"> TOC \o "2-3" </w:instrText>
      </w:r>
      <w:r>
        <w:fldChar w:fldCharType="separate"/>
      </w:r>
      <w:r w:rsidR="00442374">
        <w:rPr>
          <w:noProof/>
        </w:rPr>
        <w:t>Brief Description</w:t>
      </w:r>
      <w:r w:rsidR="00442374">
        <w:rPr>
          <w:noProof/>
        </w:rPr>
        <w:tab/>
      </w:r>
      <w:r>
        <w:rPr>
          <w:noProof/>
        </w:rPr>
        <w:fldChar w:fldCharType="begin"/>
      </w:r>
      <w:r w:rsidR="00442374">
        <w:rPr>
          <w:noProof/>
        </w:rPr>
        <w:instrText xml:space="preserve"> PAGEREF _Toc324286359 \h </w:instrText>
      </w:r>
      <w:r>
        <w:rPr>
          <w:noProof/>
        </w:rPr>
      </w:r>
      <w:r>
        <w:rPr>
          <w:noProof/>
        </w:rPr>
        <w:fldChar w:fldCharType="separate"/>
      </w:r>
      <w:r w:rsidR="00442374">
        <w:rPr>
          <w:noProof/>
        </w:rPr>
        <w:t>4</w:t>
      </w:r>
      <w:r>
        <w:rPr>
          <w:noProof/>
        </w:rPr>
        <w:fldChar w:fldCharType="end"/>
      </w:r>
    </w:p>
    <w:p w:rsidR="00442374" w:rsidRDefault="00442374">
      <w:pPr>
        <w:pStyle w:val="TOC2"/>
        <w:tabs>
          <w:tab w:val="right" w:leader="dot" w:pos="13310"/>
        </w:tabs>
        <w:rPr>
          <w:rFonts w:asciiTheme="minorHAnsi" w:eastAsiaTheme="minorEastAsia" w:hAnsiTheme="minorHAnsi" w:cstheme="minorBidi"/>
          <w:smallCaps w:val="0"/>
          <w:noProof/>
          <w:sz w:val="22"/>
          <w:szCs w:val="22"/>
          <w:lang w:eastAsia="en-US"/>
        </w:rPr>
      </w:pPr>
      <w:r>
        <w:rPr>
          <w:noProof/>
        </w:rPr>
        <w:t>Business Process Model   Page 1</w:t>
      </w:r>
      <w:r>
        <w:rPr>
          <w:noProof/>
        </w:rPr>
        <w:tab/>
      </w:r>
      <w:r w:rsidR="0026607B">
        <w:rPr>
          <w:noProof/>
        </w:rPr>
        <w:fldChar w:fldCharType="begin"/>
      </w:r>
      <w:r>
        <w:rPr>
          <w:noProof/>
        </w:rPr>
        <w:instrText xml:space="preserve"> PAGEREF _Toc324286360 \h </w:instrText>
      </w:r>
      <w:r w:rsidR="0026607B">
        <w:rPr>
          <w:noProof/>
        </w:rPr>
      </w:r>
      <w:r w:rsidR="0026607B">
        <w:rPr>
          <w:noProof/>
        </w:rPr>
        <w:fldChar w:fldCharType="separate"/>
      </w:r>
      <w:r>
        <w:rPr>
          <w:noProof/>
        </w:rPr>
        <w:t>5</w:t>
      </w:r>
      <w:r w:rsidR="0026607B">
        <w:rPr>
          <w:noProof/>
        </w:rPr>
        <w:fldChar w:fldCharType="end"/>
      </w:r>
    </w:p>
    <w:p w:rsidR="00442374" w:rsidRDefault="00442374">
      <w:pPr>
        <w:pStyle w:val="TOC2"/>
        <w:tabs>
          <w:tab w:val="right" w:leader="dot" w:pos="13310"/>
        </w:tabs>
        <w:rPr>
          <w:rFonts w:asciiTheme="minorHAnsi" w:eastAsiaTheme="minorEastAsia" w:hAnsiTheme="minorHAnsi" w:cstheme="minorBidi"/>
          <w:smallCaps w:val="0"/>
          <w:noProof/>
          <w:sz w:val="22"/>
          <w:szCs w:val="22"/>
          <w:lang w:eastAsia="en-US"/>
        </w:rPr>
      </w:pPr>
      <w:r>
        <w:rPr>
          <w:noProof/>
        </w:rPr>
        <w:t>Document Control</w:t>
      </w:r>
      <w:r>
        <w:rPr>
          <w:noProof/>
        </w:rPr>
        <w:tab/>
      </w:r>
      <w:r w:rsidR="0026607B">
        <w:rPr>
          <w:noProof/>
        </w:rPr>
        <w:fldChar w:fldCharType="begin"/>
      </w:r>
      <w:r>
        <w:rPr>
          <w:noProof/>
        </w:rPr>
        <w:instrText xml:space="preserve"> PAGEREF _Toc324286361 \h </w:instrText>
      </w:r>
      <w:r w:rsidR="0026607B">
        <w:rPr>
          <w:noProof/>
        </w:rPr>
      </w:r>
      <w:r w:rsidR="0026607B">
        <w:rPr>
          <w:noProof/>
        </w:rPr>
        <w:fldChar w:fldCharType="separate"/>
      </w:r>
      <w:r>
        <w:rPr>
          <w:noProof/>
        </w:rPr>
        <w:t>6</w:t>
      </w:r>
      <w:r w:rsidR="0026607B">
        <w:rPr>
          <w:noProof/>
        </w:rPr>
        <w:fldChar w:fldCharType="end"/>
      </w:r>
    </w:p>
    <w:p w:rsidR="00442374" w:rsidRDefault="00442374">
      <w:pPr>
        <w:pStyle w:val="TOC2"/>
        <w:tabs>
          <w:tab w:val="right" w:leader="dot" w:pos="13310"/>
        </w:tabs>
        <w:rPr>
          <w:rFonts w:asciiTheme="minorHAnsi" w:eastAsiaTheme="minorEastAsia" w:hAnsiTheme="minorHAnsi" w:cstheme="minorBidi"/>
          <w:smallCaps w:val="0"/>
          <w:noProof/>
          <w:sz w:val="22"/>
          <w:szCs w:val="22"/>
          <w:lang w:eastAsia="en-US"/>
        </w:rPr>
      </w:pPr>
      <w:r>
        <w:rPr>
          <w:noProof/>
        </w:rPr>
        <w:t>Attachments</w:t>
      </w:r>
      <w:r>
        <w:rPr>
          <w:noProof/>
        </w:rPr>
        <w:tab/>
      </w:r>
      <w:r w:rsidR="0026607B">
        <w:rPr>
          <w:noProof/>
        </w:rPr>
        <w:fldChar w:fldCharType="begin"/>
      </w:r>
      <w:r>
        <w:rPr>
          <w:noProof/>
        </w:rPr>
        <w:instrText xml:space="preserve"> PAGEREF _Toc324286362 \h </w:instrText>
      </w:r>
      <w:r w:rsidR="0026607B">
        <w:rPr>
          <w:noProof/>
        </w:rPr>
      </w:r>
      <w:r w:rsidR="0026607B">
        <w:rPr>
          <w:noProof/>
        </w:rPr>
        <w:fldChar w:fldCharType="separate"/>
      </w:r>
      <w:r>
        <w:rPr>
          <w:noProof/>
        </w:rPr>
        <w:t>7</w:t>
      </w:r>
      <w:r w:rsidR="0026607B">
        <w:rPr>
          <w:noProof/>
        </w:rPr>
        <w:fldChar w:fldCharType="end"/>
      </w:r>
    </w:p>
    <w:p w:rsidR="00442374" w:rsidRDefault="00442374">
      <w:pPr>
        <w:pStyle w:val="TOC3"/>
        <w:tabs>
          <w:tab w:val="right" w:leader="dot" w:pos="13310"/>
        </w:tabs>
        <w:rPr>
          <w:rFonts w:asciiTheme="minorHAnsi" w:eastAsiaTheme="minorEastAsia" w:hAnsiTheme="minorHAnsi" w:cstheme="minorBidi"/>
          <w:i w:val="0"/>
          <w:iCs w:val="0"/>
          <w:noProof/>
          <w:sz w:val="22"/>
          <w:szCs w:val="22"/>
          <w:lang w:eastAsia="en-US"/>
        </w:rPr>
      </w:pPr>
      <w:r w:rsidRPr="004835F7">
        <w:rPr>
          <w:noProof/>
        </w:rPr>
        <w:t>How to Read and Understand Process Diagram .URM Standards. Notations</w:t>
      </w:r>
      <w:r>
        <w:rPr>
          <w:noProof/>
        </w:rPr>
        <w:tab/>
      </w:r>
      <w:r w:rsidR="0026607B">
        <w:rPr>
          <w:noProof/>
        </w:rPr>
        <w:fldChar w:fldCharType="begin"/>
      </w:r>
      <w:r>
        <w:rPr>
          <w:noProof/>
        </w:rPr>
        <w:instrText xml:space="preserve"> PAGEREF _Toc324286363 \h </w:instrText>
      </w:r>
      <w:r w:rsidR="0026607B">
        <w:rPr>
          <w:noProof/>
        </w:rPr>
      </w:r>
      <w:r w:rsidR="0026607B">
        <w:rPr>
          <w:noProof/>
        </w:rPr>
        <w:fldChar w:fldCharType="separate"/>
      </w:r>
      <w:r>
        <w:rPr>
          <w:noProof/>
        </w:rPr>
        <w:t>7</w:t>
      </w:r>
      <w:r w:rsidR="0026607B">
        <w:rPr>
          <w:noProof/>
        </w:rPr>
        <w:fldChar w:fldCharType="end"/>
      </w:r>
    </w:p>
    <w:p w:rsidR="00290DC7" w:rsidRDefault="0026607B" w:rsidP="009F549F">
      <w:pPr>
        <w:pStyle w:val="TOC2"/>
        <w:tabs>
          <w:tab w:val="left" w:pos="2273"/>
          <w:tab w:val="right" w:leader="dot" w:pos="13310"/>
        </w:tabs>
        <w:ind w:left="2520" w:firstLine="2320"/>
      </w:pPr>
      <w:r>
        <w:fldChar w:fldCharType="end"/>
      </w:r>
    </w:p>
    <w:p w:rsidR="00290DC7" w:rsidRDefault="00290DC7" w:rsidP="001B2A5B">
      <w:pPr>
        <w:pStyle w:val="Note"/>
        <w:numPr>
          <w:ilvl w:val="0"/>
          <w:numId w:val="26"/>
        </w:numPr>
        <w:ind w:left="2520" w:right="10080"/>
      </w:pPr>
      <w:r>
        <w:t>To update the table of contents, put the cursor anywhere in the table and press [F9].  To change the number of levels displayed, select the menu option Insert</w:t>
      </w:r>
      <w:r>
        <w:noBreakHyphen/>
        <w:t>&gt;Index and Tables, make sure the Table of Contents tab is active, and change the Number of Levels to a new value.</w:t>
      </w:r>
    </w:p>
    <w:bookmarkEnd w:id="0"/>
    <w:p w:rsidR="00290DC7" w:rsidRDefault="00290DC7" w:rsidP="001B2A5B">
      <w:pPr>
        <w:ind w:left="2520"/>
      </w:pPr>
    </w:p>
    <w:p w:rsidR="00137324" w:rsidRDefault="00137324" w:rsidP="00290DC7">
      <w:pPr>
        <w:pStyle w:val="Heading2"/>
        <w:pBdr>
          <w:top w:val="single" w:sz="48" w:space="6" w:color="auto"/>
        </w:pBdr>
      </w:pPr>
      <w:bookmarkStart w:id="7" w:name="_Toc324286359"/>
      <w:r>
        <w:lastRenderedPageBreak/>
        <w:t>Brief Description</w:t>
      </w:r>
      <w:bookmarkEnd w:id="1"/>
      <w:bookmarkEnd w:id="2"/>
      <w:bookmarkEnd w:id="3"/>
      <w:bookmarkEnd w:id="4"/>
      <w:bookmarkEnd w:id="5"/>
      <w:bookmarkEnd w:id="6"/>
      <w:bookmarkEnd w:id="7"/>
    </w:p>
    <w:p w:rsidR="000237CA" w:rsidRPr="003E11CA" w:rsidRDefault="004C031A" w:rsidP="000237CA">
      <w:pPr>
        <w:rPr>
          <w:b/>
        </w:rPr>
      </w:pPr>
      <w:bookmarkStart w:id="8" w:name="_Business_Process_Model"/>
      <w:bookmarkStart w:id="9" w:name="_Toc220561030"/>
      <w:bookmarkStart w:id="10" w:name="_Toc220561223"/>
      <w:bookmarkStart w:id="11" w:name="_Toc220561551"/>
      <w:bookmarkStart w:id="12" w:name="_Toc220561871"/>
      <w:bookmarkStart w:id="13" w:name="_Toc220562309"/>
      <w:bookmarkStart w:id="14" w:name="_Toc220562599"/>
      <w:bookmarkEnd w:id="8"/>
      <w:r>
        <w:rPr>
          <w:b/>
        </w:rPr>
        <w:t>Business Process:</w:t>
      </w:r>
      <w:r>
        <w:rPr>
          <w:b/>
        </w:rPr>
        <w:tab/>
      </w:r>
      <w:r w:rsidR="00D70516">
        <w:rPr>
          <w:b/>
        </w:rPr>
        <w:t>4.2.1 C2M.</w:t>
      </w:r>
      <w:r w:rsidR="004F6E8D">
        <w:rPr>
          <w:b/>
        </w:rPr>
        <w:t>MDM.</w:t>
      </w:r>
      <w:r>
        <w:rPr>
          <w:b/>
        </w:rPr>
        <w:t>Collect and Process Device Measurements</w:t>
      </w:r>
      <w:r w:rsidR="000237CA" w:rsidRPr="003E11CA">
        <w:rPr>
          <w:b/>
        </w:rPr>
        <w:t xml:space="preserve">       </w:t>
      </w:r>
      <w:r w:rsidR="000237CA">
        <w:rPr>
          <w:b/>
        </w:rPr>
        <w:t xml:space="preserve"> </w:t>
      </w:r>
    </w:p>
    <w:p w:rsidR="000237CA" w:rsidRPr="003E11CA" w:rsidRDefault="00B77EDB" w:rsidP="000237CA">
      <w:pPr>
        <w:rPr>
          <w:b/>
        </w:rPr>
      </w:pPr>
      <w:r>
        <w:rPr>
          <w:b/>
        </w:rPr>
        <w:t>Process Type:</w:t>
      </w:r>
      <w:r>
        <w:rPr>
          <w:b/>
        </w:rPr>
        <w:tab/>
      </w:r>
      <w:r>
        <w:rPr>
          <w:b/>
        </w:rPr>
        <w:tab/>
        <w:t>Process</w:t>
      </w:r>
    </w:p>
    <w:p w:rsidR="000237CA" w:rsidRPr="003E11CA" w:rsidRDefault="000237CA" w:rsidP="000237CA">
      <w:pPr>
        <w:rPr>
          <w:b/>
        </w:rPr>
      </w:pPr>
      <w:r w:rsidRPr="003E11CA">
        <w:rPr>
          <w:b/>
        </w:rPr>
        <w:t xml:space="preserve">Parent Process:                    </w:t>
      </w:r>
      <w:r>
        <w:rPr>
          <w:b/>
        </w:rPr>
        <w:t xml:space="preserve"> </w:t>
      </w:r>
    </w:p>
    <w:p w:rsidR="000237CA" w:rsidRPr="003E11CA" w:rsidRDefault="000237CA" w:rsidP="004C031A">
      <w:pPr>
        <w:ind w:left="2160" w:hanging="2160"/>
        <w:rPr>
          <w:b/>
        </w:rPr>
      </w:pPr>
      <w:r w:rsidRPr="003E11CA">
        <w:rPr>
          <w:b/>
        </w:rPr>
        <w:t>Sibling Processes:</w:t>
      </w:r>
      <w:r w:rsidR="004C031A">
        <w:rPr>
          <w:b/>
        </w:rPr>
        <w:tab/>
        <w:t xml:space="preserve"> </w:t>
      </w:r>
    </w:p>
    <w:p w:rsidR="000237CA" w:rsidRDefault="000237CA" w:rsidP="00B77EDB"/>
    <w:p w:rsidR="00B77EDB" w:rsidRDefault="00B77EDB" w:rsidP="00532D28">
      <w:pPr>
        <w:tabs>
          <w:tab w:val="left" w:pos="4770"/>
        </w:tabs>
        <w:jc w:val="both"/>
      </w:pPr>
      <w:r>
        <w:t xml:space="preserve">This process takes place when raw measurements are </w:t>
      </w:r>
      <w:r w:rsidR="00A9557D">
        <w:t>sent from a</w:t>
      </w:r>
      <w:r w:rsidR="00C429BE">
        <w:t>n</w:t>
      </w:r>
      <w:r w:rsidR="00A9557D">
        <w:t xml:space="preserve"> </w:t>
      </w:r>
      <w:r w:rsidR="00C429BE">
        <w:t>AMI/AMR H</w:t>
      </w:r>
      <w:r w:rsidR="00A9557D">
        <w:t>ead-</w:t>
      </w:r>
      <w:r w:rsidR="00C429BE">
        <w:t>E</w:t>
      </w:r>
      <w:r w:rsidR="00A9557D">
        <w:t xml:space="preserve">nd system or created manually by an MDM </w:t>
      </w:r>
      <w:r w:rsidR="00BE019D">
        <w:t>Authorized User</w:t>
      </w:r>
      <w:r w:rsidR="00A9557D">
        <w:t xml:space="preserve"> and processed by </w:t>
      </w:r>
      <w:r w:rsidR="00D70516">
        <w:t>C2M(</w:t>
      </w:r>
      <w:r w:rsidR="00A9557D">
        <w:t>MDM</w:t>
      </w:r>
      <w:r w:rsidR="00D70516">
        <w:t>)</w:t>
      </w:r>
      <w:r w:rsidR="00667CD8">
        <w:t>,</w:t>
      </w:r>
      <w:r w:rsidR="00A9557D">
        <w:t xml:space="preserve"> going through the VEE process until the final measu</w:t>
      </w:r>
      <w:r w:rsidR="009070C4">
        <w:t>rements are derived.  These final measurements are used to derive usage</w:t>
      </w:r>
      <w:r w:rsidR="00667CD8">
        <w:t>.</w:t>
      </w:r>
    </w:p>
    <w:p w:rsidR="009070C4" w:rsidRDefault="009070C4" w:rsidP="00A9557D">
      <w:pPr>
        <w:tabs>
          <w:tab w:val="left" w:pos="4770"/>
        </w:tabs>
      </w:pPr>
    </w:p>
    <w:p w:rsidR="009070C4" w:rsidRDefault="009070C4" w:rsidP="00A9557D">
      <w:pPr>
        <w:tabs>
          <w:tab w:val="left" w:pos="4770"/>
        </w:tabs>
      </w:pPr>
    </w:p>
    <w:p w:rsidR="009070C4" w:rsidRDefault="009070C4" w:rsidP="00A9557D">
      <w:pPr>
        <w:tabs>
          <w:tab w:val="left" w:pos="4770"/>
        </w:tabs>
      </w:pPr>
    </w:p>
    <w:p w:rsidR="00137324" w:rsidRPr="00384C37" w:rsidRDefault="00137324">
      <w:pPr>
        <w:pStyle w:val="Heading2"/>
        <w:pBdr>
          <w:top w:val="single" w:sz="48" w:space="3" w:color="auto"/>
        </w:pBdr>
      </w:pPr>
      <w:bookmarkStart w:id="15" w:name="_Business_Process_Model_2"/>
      <w:bookmarkStart w:id="16" w:name="_Toc324286360"/>
      <w:bookmarkEnd w:id="15"/>
      <w:r>
        <w:lastRenderedPageBreak/>
        <w:t>Business Process Model</w:t>
      </w:r>
      <w:bookmarkEnd w:id="9"/>
      <w:bookmarkEnd w:id="10"/>
      <w:bookmarkEnd w:id="11"/>
      <w:bookmarkEnd w:id="12"/>
      <w:bookmarkEnd w:id="13"/>
      <w:bookmarkEnd w:id="14"/>
      <w:r w:rsidR="009F549F">
        <w:t xml:space="preserve">   </w:t>
      </w:r>
      <w:r w:rsidRPr="00384C37">
        <w:t xml:space="preserve">Page </w:t>
      </w:r>
      <w:r w:rsidR="00A7782A">
        <w:t>1</w:t>
      </w:r>
      <w:bookmarkEnd w:id="16"/>
    </w:p>
    <w:p w:rsidR="00137324" w:rsidRDefault="00137324"/>
    <w:p w:rsidR="00137324" w:rsidRDefault="00137324" w:rsidP="00532D28"/>
    <w:bookmarkStart w:id="17" w:name="_Business_Process_Model_1"/>
    <w:bookmarkStart w:id="18" w:name="TitleEnd"/>
    <w:bookmarkEnd w:id="17"/>
    <w:bookmarkEnd w:id="18"/>
    <w:p w:rsidR="00A7782A" w:rsidRDefault="000E7DBF" w:rsidP="00A7782A">
      <w:pPr>
        <w:pStyle w:val="BodyText"/>
        <w:ind w:left="0"/>
      </w:pPr>
      <w:r>
        <w:object w:dxaOrig="24180" w:dyaOrig="156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65.25pt;height:431.25pt" o:ole="">
            <v:imagedata r:id="rId9" o:title=""/>
          </v:shape>
          <o:OLEObject Type="Embed" ProgID="Visio.Drawing.15" ShapeID="_x0000_i1031" DrawAspect="Content" ObjectID="_1577137079" r:id="rId10"/>
        </w:object>
      </w:r>
    </w:p>
    <w:p w:rsidR="00137324" w:rsidRDefault="00137324">
      <w:pPr>
        <w:pStyle w:val="Heading2"/>
      </w:pPr>
      <w:bookmarkStart w:id="19" w:name="_Business_Process_Model_3"/>
      <w:bookmarkStart w:id="20" w:name="_Toc324286361"/>
      <w:bookmarkEnd w:id="19"/>
      <w:r>
        <w:lastRenderedPageBreak/>
        <w:t>Document Control</w:t>
      </w:r>
      <w:bookmarkEnd w:id="20"/>
    </w:p>
    <w:p w:rsidR="00137324" w:rsidRDefault="00137324">
      <w:pPr>
        <w:keepNext/>
        <w:keepLines/>
        <w:spacing w:before="120" w:after="120"/>
        <w:rPr>
          <w:b/>
        </w:rPr>
      </w:pPr>
      <w:r>
        <w:rPr>
          <w:b/>
        </w:rPr>
        <w:t>Change Record</w:t>
      </w:r>
    </w:p>
    <w:p w:rsidR="00137324" w:rsidRDefault="007F37C1">
      <w:pPr>
        <w:pStyle w:val="BodyText"/>
        <w:ind w:left="8640" w:firstLine="720"/>
      </w:pPr>
      <w:r>
        <w:fldChar w:fldCharType="begin"/>
      </w:r>
      <w:r>
        <w:instrText xml:space="preserve"> SECTIONPAGES  \* MERGEFORMAT </w:instrText>
      </w:r>
      <w:r>
        <w:fldChar w:fldCharType="separate"/>
      </w:r>
      <w:r w:rsidR="00137324">
        <w:rPr>
          <w:noProof/>
          <w:color w:val="FFFFFF"/>
          <w:sz w:val="10"/>
        </w:rPr>
        <w:t>1</w:t>
      </w:r>
      <w:r>
        <w:rPr>
          <w:noProof/>
          <w:color w:val="FFFFFF"/>
          <w:sz w:val="10"/>
        </w:rPr>
        <w:fldChar w:fldCharType="end"/>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176"/>
        <w:gridCol w:w="1704"/>
        <w:gridCol w:w="906"/>
        <w:gridCol w:w="3870"/>
      </w:tblGrid>
      <w:tr w:rsidR="00137324" w:rsidTr="002D5EAE">
        <w:trPr>
          <w:cantSplit/>
          <w:tblHeader/>
        </w:trPr>
        <w:tc>
          <w:tcPr>
            <w:tcW w:w="1176" w:type="dxa"/>
            <w:tcBorders>
              <w:top w:val="single" w:sz="12" w:space="0" w:color="auto"/>
              <w:left w:val="single" w:sz="12" w:space="0" w:color="auto"/>
              <w:bottom w:val="nil"/>
              <w:right w:val="nil"/>
            </w:tcBorders>
            <w:shd w:val="pct10" w:color="auto" w:fill="auto"/>
          </w:tcPr>
          <w:p w:rsidR="00137324" w:rsidRDefault="00137324">
            <w:pPr>
              <w:pStyle w:val="TableHeading"/>
            </w:pPr>
            <w:r>
              <w:t>Date</w:t>
            </w:r>
          </w:p>
        </w:tc>
        <w:tc>
          <w:tcPr>
            <w:tcW w:w="1704" w:type="dxa"/>
            <w:tcBorders>
              <w:top w:val="single" w:sz="12" w:space="0" w:color="auto"/>
              <w:left w:val="nil"/>
              <w:bottom w:val="nil"/>
              <w:right w:val="nil"/>
            </w:tcBorders>
            <w:shd w:val="pct10" w:color="auto" w:fill="auto"/>
          </w:tcPr>
          <w:p w:rsidR="00137324" w:rsidRDefault="00137324">
            <w:pPr>
              <w:pStyle w:val="TableHeading"/>
            </w:pPr>
            <w:r>
              <w:t>Author</w:t>
            </w:r>
          </w:p>
        </w:tc>
        <w:tc>
          <w:tcPr>
            <w:tcW w:w="906" w:type="dxa"/>
            <w:tcBorders>
              <w:top w:val="single" w:sz="12" w:space="0" w:color="auto"/>
              <w:left w:val="nil"/>
              <w:bottom w:val="nil"/>
              <w:right w:val="nil"/>
            </w:tcBorders>
            <w:shd w:val="pct10" w:color="auto" w:fill="auto"/>
          </w:tcPr>
          <w:p w:rsidR="00137324" w:rsidRDefault="00137324">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137324" w:rsidRDefault="00137324">
            <w:pPr>
              <w:pStyle w:val="TableHeading"/>
            </w:pPr>
            <w:r>
              <w:t>Change Reference</w:t>
            </w:r>
          </w:p>
        </w:tc>
      </w:tr>
      <w:tr w:rsidR="00137324" w:rsidTr="002D5EAE">
        <w:trPr>
          <w:cantSplit/>
          <w:trHeight w:hRule="exact" w:val="60"/>
          <w:tblHeader/>
        </w:trPr>
        <w:tc>
          <w:tcPr>
            <w:tcW w:w="117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1704"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906"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c>
          <w:tcPr>
            <w:tcW w:w="3870" w:type="dxa"/>
            <w:tcBorders>
              <w:top w:val="single" w:sz="6" w:space="0" w:color="auto"/>
              <w:left w:val="nil"/>
              <w:bottom w:val="single" w:sz="6" w:space="0" w:color="auto"/>
              <w:right w:val="nil"/>
            </w:tcBorders>
            <w:shd w:val="pct50" w:color="auto" w:fill="auto"/>
          </w:tcPr>
          <w:p w:rsidR="00137324" w:rsidRDefault="00137324">
            <w:pPr>
              <w:pStyle w:val="TableText"/>
              <w:rPr>
                <w:sz w:val="8"/>
              </w:rPr>
            </w:pPr>
          </w:p>
        </w:tc>
      </w:tr>
      <w:tr w:rsidR="00137324" w:rsidTr="002D5EAE">
        <w:trPr>
          <w:cantSplit/>
        </w:trPr>
        <w:tc>
          <w:tcPr>
            <w:tcW w:w="1176" w:type="dxa"/>
            <w:tcBorders>
              <w:top w:val="nil"/>
              <w:left w:val="single" w:sz="12" w:space="0" w:color="auto"/>
              <w:bottom w:val="single" w:sz="6" w:space="0" w:color="auto"/>
              <w:right w:val="single" w:sz="6" w:space="0" w:color="auto"/>
            </w:tcBorders>
          </w:tcPr>
          <w:p w:rsidR="00137324" w:rsidRDefault="0051337C">
            <w:pPr>
              <w:pStyle w:val="TableText"/>
            </w:pPr>
            <w:r>
              <w:t>11/2/2010</w:t>
            </w:r>
          </w:p>
        </w:tc>
        <w:tc>
          <w:tcPr>
            <w:tcW w:w="1704" w:type="dxa"/>
            <w:tcBorders>
              <w:top w:val="nil"/>
              <w:left w:val="single" w:sz="6" w:space="0" w:color="auto"/>
              <w:bottom w:val="single" w:sz="6" w:space="0" w:color="auto"/>
              <w:right w:val="single" w:sz="6" w:space="0" w:color="auto"/>
            </w:tcBorders>
          </w:tcPr>
          <w:p w:rsidR="00137324" w:rsidRDefault="0051337C">
            <w:pPr>
              <w:pStyle w:val="TableText"/>
            </w:pPr>
            <w:r>
              <w:t>Rochelle Cister</w:t>
            </w:r>
          </w:p>
        </w:tc>
        <w:tc>
          <w:tcPr>
            <w:tcW w:w="906" w:type="dxa"/>
            <w:tcBorders>
              <w:top w:val="nil"/>
              <w:left w:val="single" w:sz="6" w:space="0" w:color="auto"/>
              <w:bottom w:val="single" w:sz="6" w:space="0" w:color="auto"/>
              <w:right w:val="single" w:sz="6" w:space="0" w:color="auto"/>
            </w:tcBorders>
          </w:tcPr>
          <w:p w:rsidR="00137324" w:rsidRDefault="0051337C">
            <w:pPr>
              <w:pStyle w:val="TableText"/>
            </w:pPr>
            <w:r>
              <w:t>1</w:t>
            </w:r>
          </w:p>
        </w:tc>
        <w:tc>
          <w:tcPr>
            <w:tcW w:w="3870" w:type="dxa"/>
            <w:tcBorders>
              <w:top w:val="nil"/>
              <w:left w:val="single" w:sz="6" w:space="0" w:color="auto"/>
              <w:bottom w:val="single" w:sz="6" w:space="0" w:color="auto"/>
              <w:right w:val="single" w:sz="12" w:space="0" w:color="auto"/>
            </w:tcBorders>
          </w:tcPr>
          <w:p w:rsidR="00137324" w:rsidRDefault="0051337C">
            <w:pPr>
              <w:pStyle w:val="TableText"/>
            </w:pPr>
            <w:r>
              <w:t>Initial Version</w:t>
            </w:r>
          </w:p>
        </w:tc>
      </w:tr>
      <w:tr w:rsidR="00137324" w:rsidTr="002D5EAE">
        <w:trPr>
          <w:cantSplit/>
        </w:trPr>
        <w:tc>
          <w:tcPr>
            <w:tcW w:w="1176" w:type="dxa"/>
            <w:tcBorders>
              <w:top w:val="single" w:sz="6" w:space="0" w:color="auto"/>
              <w:left w:val="single" w:sz="12" w:space="0" w:color="auto"/>
              <w:bottom w:val="single" w:sz="6" w:space="0" w:color="auto"/>
              <w:right w:val="single" w:sz="6" w:space="0" w:color="auto"/>
            </w:tcBorders>
          </w:tcPr>
          <w:p w:rsidR="00137324" w:rsidRDefault="002D5EAE">
            <w:pPr>
              <w:pStyle w:val="TableText"/>
            </w:pPr>
            <w:r>
              <w:t>11/15/2010</w:t>
            </w:r>
          </w:p>
        </w:tc>
        <w:tc>
          <w:tcPr>
            <w:tcW w:w="1704" w:type="dxa"/>
            <w:tcBorders>
              <w:top w:val="single" w:sz="6" w:space="0" w:color="auto"/>
              <w:left w:val="single" w:sz="6" w:space="0" w:color="auto"/>
              <w:bottom w:val="single" w:sz="6" w:space="0" w:color="auto"/>
              <w:right w:val="single" w:sz="6" w:space="0" w:color="auto"/>
            </w:tcBorders>
          </w:tcPr>
          <w:p w:rsidR="00137324" w:rsidRDefault="002D5EAE">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37324" w:rsidRDefault="00137324">
            <w:pPr>
              <w:pStyle w:val="TableText"/>
            </w:pPr>
          </w:p>
        </w:tc>
        <w:tc>
          <w:tcPr>
            <w:tcW w:w="3870" w:type="dxa"/>
            <w:tcBorders>
              <w:top w:val="single" w:sz="6" w:space="0" w:color="auto"/>
              <w:left w:val="single" w:sz="6" w:space="0" w:color="auto"/>
              <w:bottom w:val="single" w:sz="6" w:space="0" w:color="auto"/>
              <w:right w:val="single" w:sz="12" w:space="0" w:color="auto"/>
            </w:tcBorders>
          </w:tcPr>
          <w:p w:rsidR="00137324" w:rsidRDefault="002D5EAE">
            <w:pPr>
              <w:pStyle w:val="TableText"/>
            </w:pPr>
            <w:r>
              <w:t>Reviewed</w:t>
            </w:r>
          </w:p>
        </w:tc>
      </w:tr>
      <w:tr w:rsidR="00137324" w:rsidTr="002D5EAE">
        <w:trPr>
          <w:cantSplit/>
        </w:trPr>
        <w:tc>
          <w:tcPr>
            <w:tcW w:w="1176" w:type="dxa"/>
            <w:tcBorders>
              <w:top w:val="single" w:sz="6" w:space="0" w:color="auto"/>
              <w:left w:val="single" w:sz="12" w:space="0" w:color="auto"/>
              <w:bottom w:val="single" w:sz="6" w:space="0" w:color="auto"/>
              <w:right w:val="single" w:sz="6" w:space="0" w:color="auto"/>
            </w:tcBorders>
          </w:tcPr>
          <w:p w:rsidR="00137324" w:rsidRDefault="008F31DA" w:rsidP="008F31DA">
            <w:pPr>
              <w:pStyle w:val="TableText"/>
            </w:pPr>
            <w:r>
              <w:t>08</w:t>
            </w:r>
            <w:r w:rsidR="001648CE">
              <w:t>/24/201</w:t>
            </w:r>
            <w:r>
              <w:t>1</w:t>
            </w:r>
          </w:p>
        </w:tc>
        <w:tc>
          <w:tcPr>
            <w:tcW w:w="1704" w:type="dxa"/>
            <w:tcBorders>
              <w:top w:val="single" w:sz="6" w:space="0" w:color="auto"/>
              <w:left w:val="single" w:sz="6" w:space="0" w:color="auto"/>
              <w:bottom w:val="single" w:sz="6" w:space="0" w:color="auto"/>
              <w:right w:val="single" w:sz="6" w:space="0" w:color="auto"/>
            </w:tcBorders>
          </w:tcPr>
          <w:p w:rsidR="00137324" w:rsidRDefault="008F31DA" w:rsidP="008F31DA">
            <w:pPr>
              <w:pStyle w:val="TableText"/>
            </w:pPr>
            <w:r>
              <w:t>Srinivas Kanteti</w:t>
            </w:r>
          </w:p>
        </w:tc>
        <w:tc>
          <w:tcPr>
            <w:tcW w:w="906" w:type="dxa"/>
            <w:tcBorders>
              <w:top w:val="single" w:sz="6" w:space="0" w:color="auto"/>
              <w:left w:val="single" w:sz="6" w:space="0" w:color="auto"/>
              <w:bottom w:val="single" w:sz="6" w:space="0" w:color="auto"/>
              <w:right w:val="single" w:sz="6" w:space="0" w:color="auto"/>
            </w:tcBorders>
          </w:tcPr>
          <w:p w:rsidR="00137324" w:rsidRDefault="008F31DA">
            <w:pPr>
              <w:pStyle w:val="TableText"/>
            </w:pPr>
            <w:r>
              <w:t>2.0</w:t>
            </w:r>
          </w:p>
        </w:tc>
        <w:tc>
          <w:tcPr>
            <w:tcW w:w="3870" w:type="dxa"/>
            <w:tcBorders>
              <w:top w:val="single" w:sz="6" w:space="0" w:color="auto"/>
              <w:left w:val="single" w:sz="6" w:space="0" w:color="auto"/>
              <w:bottom w:val="single" w:sz="6" w:space="0" w:color="auto"/>
              <w:right w:val="single" w:sz="12" w:space="0" w:color="auto"/>
            </w:tcBorders>
          </w:tcPr>
          <w:p w:rsidR="00137324" w:rsidRDefault="008F31DA">
            <w:pPr>
              <w:pStyle w:val="TableText"/>
            </w:pPr>
            <w:r>
              <w:t xml:space="preserve"> Update diagram </w:t>
            </w:r>
          </w:p>
        </w:tc>
      </w:tr>
      <w:tr w:rsidR="00137324" w:rsidTr="008F31DA">
        <w:trPr>
          <w:cantSplit/>
        </w:trPr>
        <w:tc>
          <w:tcPr>
            <w:tcW w:w="1176" w:type="dxa"/>
            <w:tcBorders>
              <w:top w:val="single" w:sz="6" w:space="0" w:color="auto"/>
              <w:left w:val="single" w:sz="12" w:space="0" w:color="auto"/>
              <w:bottom w:val="single" w:sz="6" w:space="0" w:color="auto"/>
              <w:right w:val="single" w:sz="6" w:space="0" w:color="auto"/>
            </w:tcBorders>
          </w:tcPr>
          <w:p w:rsidR="00137324" w:rsidRDefault="008F31DA">
            <w:pPr>
              <w:pStyle w:val="TableText"/>
            </w:pPr>
            <w:r>
              <w:t>09/10/2011</w:t>
            </w:r>
          </w:p>
        </w:tc>
        <w:tc>
          <w:tcPr>
            <w:tcW w:w="1704" w:type="dxa"/>
            <w:tcBorders>
              <w:top w:val="single" w:sz="6" w:space="0" w:color="auto"/>
              <w:left w:val="single" w:sz="6" w:space="0" w:color="auto"/>
              <w:bottom w:val="single" w:sz="6" w:space="0" w:color="auto"/>
              <w:right w:val="single" w:sz="6" w:space="0" w:color="auto"/>
            </w:tcBorders>
          </w:tcPr>
          <w:p w:rsidR="00137324" w:rsidRDefault="008F31DA" w:rsidP="008F31DA">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37324" w:rsidRDefault="008F31DA">
            <w:pPr>
              <w:pStyle w:val="TableText"/>
            </w:pPr>
            <w:r>
              <w:t>2.1</w:t>
            </w:r>
          </w:p>
        </w:tc>
        <w:tc>
          <w:tcPr>
            <w:tcW w:w="3870" w:type="dxa"/>
            <w:tcBorders>
              <w:top w:val="single" w:sz="6" w:space="0" w:color="auto"/>
              <w:left w:val="single" w:sz="6" w:space="0" w:color="auto"/>
              <w:bottom w:val="single" w:sz="6" w:space="0" w:color="auto"/>
              <w:right w:val="single" w:sz="12" w:space="0" w:color="auto"/>
            </w:tcBorders>
          </w:tcPr>
          <w:p w:rsidR="00137324" w:rsidRDefault="008F31DA">
            <w:pPr>
              <w:pStyle w:val="TableText"/>
            </w:pPr>
            <w:r>
              <w:t>Update document</w:t>
            </w:r>
          </w:p>
        </w:tc>
      </w:tr>
      <w:tr w:rsidR="008F31DA" w:rsidTr="001A4158">
        <w:trPr>
          <w:cantSplit/>
        </w:trPr>
        <w:tc>
          <w:tcPr>
            <w:tcW w:w="1176" w:type="dxa"/>
            <w:tcBorders>
              <w:top w:val="single" w:sz="6" w:space="0" w:color="auto"/>
              <w:left w:val="single" w:sz="12" w:space="0" w:color="auto"/>
              <w:bottom w:val="single" w:sz="6" w:space="0" w:color="auto"/>
              <w:right w:val="single" w:sz="6" w:space="0" w:color="auto"/>
            </w:tcBorders>
          </w:tcPr>
          <w:p w:rsidR="008F31DA" w:rsidRDefault="008F31DA">
            <w:pPr>
              <w:pStyle w:val="TableText"/>
            </w:pPr>
            <w:r>
              <w:t>09/14/2011</w:t>
            </w:r>
          </w:p>
        </w:tc>
        <w:tc>
          <w:tcPr>
            <w:tcW w:w="1704" w:type="dxa"/>
            <w:tcBorders>
              <w:top w:val="single" w:sz="6" w:space="0" w:color="auto"/>
              <w:left w:val="single" w:sz="6" w:space="0" w:color="auto"/>
              <w:bottom w:val="single" w:sz="6" w:space="0" w:color="auto"/>
              <w:right w:val="single" w:sz="6" w:space="0" w:color="auto"/>
            </w:tcBorders>
          </w:tcPr>
          <w:p w:rsidR="008F31DA" w:rsidRDefault="008F31DA" w:rsidP="008F31DA">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8F31DA" w:rsidRDefault="008F31DA">
            <w:pPr>
              <w:pStyle w:val="TableText"/>
            </w:pPr>
            <w:r>
              <w:t>2.1</w:t>
            </w:r>
          </w:p>
        </w:tc>
        <w:tc>
          <w:tcPr>
            <w:tcW w:w="3870" w:type="dxa"/>
            <w:tcBorders>
              <w:top w:val="single" w:sz="6" w:space="0" w:color="auto"/>
              <w:left w:val="single" w:sz="6" w:space="0" w:color="auto"/>
              <w:bottom w:val="single" w:sz="6" w:space="0" w:color="auto"/>
              <w:right w:val="single" w:sz="12" w:space="0" w:color="auto"/>
            </w:tcBorders>
          </w:tcPr>
          <w:p w:rsidR="008F31DA" w:rsidRDefault="008F31DA">
            <w:pPr>
              <w:pStyle w:val="TableText"/>
            </w:pPr>
            <w:r>
              <w:t>Reviewed</w:t>
            </w:r>
          </w:p>
        </w:tc>
      </w:tr>
      <w:tr w:rsidR="001A4158" w:rsidTr="008422F3">
        <w:trPr>
          <w:cantSplit/>
        </w:trPr>
        <w:tc>
          <w:tcPr>
            <w:tcW w:w="1176" w:type="dxa"/>
            <w:tcBorders>
              <w:top w:val="single" w:sz="6" w:space="0" w:color="auto"/>
              <w:left w:val="single" w:sz="12" w:space="0" w:color="auto"/>
              <w:bottom w:val="single" w:sz="6" w:space="0" w:color="auto"/>
              <w:right w:val="single" w:sz="6" w:space="0" w:color="auto"/>
            </w:tcBorders>
          </w:tcPr>
          <w:p w:rsidR="001A4158" w:rsidRDefault="001A4158">
            <w:pPr>
              <w:pStyle w:val="TableText"/>
            </w:pPr>
            <w:r>
              <w:t>02/15/2011</w:t>
            </w:r>
          </w:p>
        </w:tc>
        <w:tc>
          <w:tcPr>
            <w:tcW w:w="1704" w:type="dxa"/>
            <w:tcBorders>
              <w:top w:val="single" w:sz="6" w:space="0" w:color="auto"/>
              <w:left w:val="single" w:sz="6" w:space="0" w:color="auto"/>
              <w:bottom w:val="single" w:sz="6" w:space="0" w:color="auto"/>
              <w:right w:val="single" w:sz="6" w:space="0" w:color="auto"/>
            </w:tcBorders>
          </w:tcPr>
          <w:p w:rsidR="001A4158" w:rsidRDefault="001A4158" w:rsidP="008F31DA">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A4158" w:rsidRDefault="001A4158">
            <w:pPr>
              <w:pStyle w:val="TableText"/>
            </w:pPr>
            <w:r>
              <w:t>2.1</w:t>
            </w:r>
          </w:p>
        </w:tc>
        <w:tc>
          <w:tcPr>
            <w:tcW w:w="3870" w:type="dxa"/>
            <w:tcBorders>
              <w:top w:val="single" w:sz="6" w:space="0" w:color="auto"/>
              <w:left w:val="single" w:sz="6" w:space="0" w:color="auto"/>
              <w:bottom w:val="single" w:sz="6" w:space="0" w:color="auto"/>
              <w:right w:val="single" w:sz="12" w:space="0" w:color="auto"/>
            </w:tcBorders>
          </w:tcPr>
          <w:p w:rsidR="001A4158" w:rsidRDefault="001A4158" w:rsidP="001A4158">
            <w:pPr>
              <w:pStyle w:val="TableText"/>
            </w:pPr>
            <w:r>
              <w:t>Minor changes applied, Review</w:t>
            </w:r>
            <w:r w:rsidR="00776B3D">
              <w:t>ed</w:t>
            </w:r>
            <w:r w:rsidR="00083ADC">
              <w:t xml:space="preserve"> and Approved</w:t>
            </w:r>
          </w:p>
        </w:tc>
      </w:tr>
      <w:tr w:rsidR="008422F3" w:rsidTr="00D70516">
        <w:trPr>
          <w:cantSplit/>
        </w:trPr>
        <w:tc>
          <w:tcPr>
            <w:tcW w:w="1176" w:type="dxa"/>
            <w:tcBorders>
              <w:top w:val="single" w:sz="6" w:space="0" w:color="auto"/>
              <w:left w:val="single" w:sz="12" w:space="0" w:color="auto"/>
              <w:bottom w:val="single" w:sz="6" w:space="0" w:color="auto"/>
              <w:right w:val="single" w:sz="6" w:space="0" w:color="auto"/>
            </w:tcBorders>
          </w:tcPr>
          <w:p w:rsidR="008422F3" w:rsidRDefault="008422F3">
            <w:pPr>
              <w:pStyle w:val="TableText"/>
            </w:pPr>
            <w:r>
              <w:t>07/10/2015</w:t>
            </w:r>
          </w:p>
        </w:tc>
        <w:tc>
          <w:tcPr>
            <w:tcW w:w="1704" w:type="dxa"/>
            <w:tcBorders>
              <w:top w:val="single" w:sz="6" w:space="0" w:color="auto"/>
              <w:left w:val="single" w:sz="6" w:space="0" w:color="auto"/>
              <w:bottom w:val="single" w:sz="6" w:space="0" w:color="auto"/>
              <w:right w:val="single" w:sz="6" w:space="0" w:color="auto"/>
            </w:tcBorders>
          </w:tcPr>
          <w:p w:rsidR="008422F3" w:rsidRDefault="008422F3" w:rsidP="00301262">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8422F3" w:rsidRDefault="008422F3" w:rsidP="00301262">
            <w:pPr>
              <w:pStyle w:val="TableText"/>
            </w:pPr>
            <w:r>
              <w:t>2.1</w:t>
            </w:r>
          </w:p>
        </w:tc>
        <w:tc>
          <w:tcPr>
            <w:tcW w:w="3870" w:type="dxa"/>
            <w:tcBorders>
              <w:top w:val="single" w:sz="6" w:space="0" w:color="auto"/>
              <w:left w:val="single" w:sz="6" w:space="0" w:color="auto"/>
              <w:bottom w:val="single" w:sz="6" w:space="0" w:color="auto"/>
              <w:right w:val="single" w:sz="12" w:space="0" w:color="auto"/>
            </w:tcBorders>
          </w:tcPr>
          <w:p w:rsidR="008422F3" w:rsidRDefault="008422F3" w:rsidP="00301262">
            <w:pPr>
              <w:pStyle w:val="TableText"/>
            </w:pPr>
            <w:r>
              <w:t>Minor changes applied, Reviewed and Approved</w:t>
            </w:r>
          </w:p>
        </w:tc>
      </w:tr>
      <w:tr w:rsidR="00D70516" w:rsidTr="000E7DBF">
        <w:trPr>
          <w:cantSplit/>
        </w:trPr>
        <w:tc>
          <w:tcPr>
            <w:tcW w:w="1176" w:type="dxa"/>
            <w:tcBorders>
              <w:top w:val="single" w:sz="6" w:space="0" w:color="auto"/>
              <w:left w:val="single" w:sz="12" w:space="0" w:color="auto"/>
              <w:bottom w:val="single" w:sz="6" w:space="0" w:color="auto"/>
              <w:right w:val="single" w:sz="6" w:space="0" w:color="auto"/>
            </w:tcBorders>
          </w:tcPr>
          <w:p w:rsidR="00D70516" w:rsidRDefault="00D70516">
            <w:pPr>
              <w:pStyle w:val="TableText"/>
            </w:pPr>
            <w:r>
              <w:t>08/29/2017</w:t>
            </w:r>
          </w:p>
        </w:tc>
        <w:tc>
          <w:tcPr>
            <w:tcW w:w="1704" w:type="dxa"/>
            <w:tcBorders>
              <w:top w:val="single" w:sz="6" w:space="0" w:color="auto"/>
              <w:left w:val="single" w:sz="6" w:space="0" w:color="auto"/>
              <w:bottom w:val="single" w:sz="6" w:space="0" w:color="auto"/>
              <w:right w:val="single" w:sz="6" w:space="0" w:color="auto"/>
            </w:tcBorders>
          </w:tcPr>
          <w:p w:rsidR="00D70516" w:rsidRDefault="00D70516" w:rsidP="00301262">
            <w:pPr>
              <w:pStyle w:val="TableText"/>
            </w:pPr>
            <w:r>
              <w:t>Isuru Ranasinghe</w:t>
            </w:r>
          </w:p>
        </w:tc>
        <w:tc>
          <w:tcPr>
            <w:tcW w:w="906" w:type="dxa"/>
            <w:tcBorders>
              <w:top w:val="single" w:sz="6" w:space="0" w:color="auto"/>
              <w:left w:val="single" w:sz="6" w:space="0" w:color="auto"/>
              <w:bottom w:val="single" w:sz="6" w:space="0" w:color="auto"/>
              <w:right w:val="single" w:sz="6" w:space="0" w:color="auto"/>
            </w:tcBorders>
          </w:tcPr>
          <w:p w:rsidR="00D70516" w:rsidRDefault="00D70516" w:rsidP="00301262">
            <w:pPr>
              <w:pStyle w:val="TableText"/>
            </w:pPr>
            <w:r>
              <w:t>2.2</w:t>
            </w:r>
          </w:p>
        </w:tc>
        <w:tc>
          <w:tcPr>
            <w:tcW w:w="3870" w:type="dxa"/>
            <w:tcBorders>
              <w:top w:val="single" w:sz="6" w:space="0" w:color="auto"/>
              <w:left w:val="single" w:sz="6" w:space="0" w:color="auto"/>
              <w:bottom w:val="single" w:sz="6" w:space="0" w:color="auto"/>
              <w:right w:val="single" w:sz="12" w:space="0" w:color="auto"/>
            </w:tcBorders>
          </w:tcPr>
          <w:p w:rsidR="00D70516" w:rsidRDefault="00D70516" w:rsidP="00301262">
            <w:pPr>
              <w:pStyle w:val="TableText"/>
            </w:pPr>
            <w:r>
              <w:t>Updated minor formatting changes</w:t>
            </w:r>
            <w:r w:rsidR="000E7DBF">
              <w:t xml:space="preserve"> for C2M</w:t>
            </w:r>
          </w:p>
        </w:tc>
        <w:bookmarkStart w:id="21" w:name="_GoBack"/>
        <w:bookmarkEnd w:id="21"/>
      </w:tr>
      <w:tr w:rsidR="000E7DBF" w:rsidTr="002D5EAE">
        <w:trPr>
          <w:cantSplit/>
        </w:trPr>
        <w:tc>
          <w:tcPr>
            <w:tcW w:w="1176" w:type="dxa"/>
            <w:tcBorders>
              <w:top w:val="single" w:sz="6" w:space="0" w:color="auto"/>
              <w:left w:val="single" w:sz="12" w:space="0" w:color="auto"/>
              <w:bottom w:val="single" w:sz="12" w:space="0" w:color="auto"/>
              <w:right w:val="single" w:sz="6" w:space="0" w:color="auto"/>
            </w:tcBorders>
          </w:tcPr>
          <w:p w:rsidR="000E7DBF" w:rsidRDefault="000E7DBF" w:rsidP="000E7DBF">
            <w:pPr>
              <w:pStyle w:val="TableText"/>
            </w:pPr>
            <w:r>
              <w:t>01</w:t>
            </w:r>
            <w:r>
              <w:t>/</w:t>
            </w:r>
            <w:r>
              <w:t>03</w:t>
            </w:r>
            <w:r>
              <w:t>/201</w:t>
            </w:r>
            <w:r>
              <w:t>8</w:t>
            </w:r>
          </w:p>
        </w:tc>
        <w:tc>
          <w:tcPr>
            <w:tcW w:w="1704" w:type="dxa"/>
            <w:tcBorders>
              <w:top w:val="single" w:sz="6" w:space="0" w:color="auto"/>
              <w:left w:val="single" w:sz="6" w:space="0" w:color="auto"/>
              <w:bottom w:val="single" w:sz="12" w:space="0" w:color="auto"/>
              <w:right w:val="single" w:sz="6" w:space="0" w:color="auto"/>
            </w:tcBorders>
          </w:tcPr>
          <w:p w:rsidR="000E7DBF" w:rsidRDefault="000E7DBF" w:rsidP="000E7DBF">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0E7DBF" w:rsidRDefault="000E7DBF" w:rsidP="000E7DBF">
            <w:pPr>
              <w:pStyle w:val="TableText"/>
            </w:pPr>
            <w:r>
              <w:t>2.1</w:t>
            </w:r>
          </w:p>
        </w:tc>
        <w:tc>
          <w:tcPr>
            <w:tcW w:w="3870" w:type="dxa"/>
            <w:tcBorders>
              <w:top w:val="single" w:sz="6" w:space="0" w:color="auto"/>
              <w:left w:val="single" w:sz="6" w:space="0" w:color="auto"/>
              <w:bottom w:val="single" w:sz="12" w:space="0" w:color="auto"/>
              <w:right w:val="single" w:sz="12" w:space="0" w:color="auto"/>
            </w:tcBorders>
          </w:tcPr>
          <w:p w:rsidR="000E7DBF" w:rsidRDefault="000E7DBF" w:rsidP="000E7DBF">
            <w:pPr>
              <w:pStyle w:val="TableText"/>
            </w:pPr>
            <w:r>
              <w:t>Minor changes applied, Reviewed and Approved</w:t>
            </w:r>
          </w:p>
        </w:tc>
      </w:tr>
    </w:tbl>
    <w:p w:rsidR="00137324" w:rsidRDefault="00137324">
      <w:pPr>
        <w:rPr>
          <w:rFonts w:ascii="Arial" w:hAnsi="Arial" w:cs="Arial"/>
          <w:b/>
          <w:u w:val="single"/>
          <w:lang w:eastAsia="en-US"/>
        </w:rPr>
      </w:pPr>
    </w:p>
    <w:p w:rsidR="00137324" w:rsidRDefault="00137324">
      <w:pPr>
        <w:pStyle w:val="Heading2"/>
      </w:pPr>
      <w:bookmarkStart w:id="22" w:name="_Toc324286362"/>
      <w:r>
        <w:lastRenderedPageBreak/>
        <w:t>Attachments</w:t>
      </w:r>
      <w:bookmarkEnd w:id="22"/>
    </w:p>
    <w:p w:rsidR="001B2A5B" w:rsidRPr="000075C9" w:rsidRDefault="001B2A5B" w:rsidP="001B2A5B">
      <w:pPr>
        <w:pStyle w:val="BodyText"/>
        <w:ind w:left="0"/>
      </w:pPr>
      <w:bookmarkStart w:id="23" w:name="_Start/Stop_Page"/>
      <w:bookmarkStart w:id="24" w:name="_Deposit_Review_Page"/>
      <w:bookmarkStart w:id="25" w:name="_Person_Page:"/>
      <w:bookmarkEnd w:id="23"/>
      <w:bookmarkEnd w:id="24"/>
      <w:bookmarkEnd w:id="25"/>
    </w:p>
    <w:p w:rsidR="00442374" w:rsidRPr="00442374" w:rsidRDefault="00442374" w:rsidP="00442374">
      <w:pPr>
        <w:pStyle w:val="Heading3"/>
        <w:rPr>
          <w:i/>
        </w:rPr>
      </w:pPr>
      <w:bookmarkStart w:id="26" w:name="_Toc324286363"/>
      <w:r w:rsidRPr="00442374">
        <w:rPr>
          <w:i/>
          <w:sz w:val="28"/>
        </w:rPr>
        <w:t>How to Read and Understand Process Diagram</w:t>
      </w:r>
      <w:r w:rsidRPr="00442374">
        <w:rPr>
          <w:i/>
        </w:rPr>
        <w:t xml:space="preserve"> .URM Standards. Notations</w:t>
      </w:r>
      <w:bookmarkEnd w:id="26"/>
    </w:p>
    <w:p w:rsidR="00442374" w:rsidRPr="00442374" w:rsidRDefault="00442374" w:rsidP="00442374">
      <w:pPr>
        <w:pStyle w:val="BodyText"/>
        <w:ind w:left="0"/>
      </w:pPr>
      <w:r>
        <w:object w:dxaOrig="1534" w:dyaOrig="993">
          <v:shape id="_x0000_i1026" type="#_x0000_t75" style="width:76.5pt;height:49.5pt" o:ole="">
            <v:imagedata r:id="rId11" o:title=""/>
          </v:shape>
          <o:OLEObject Type="Embed" ProgID="Visio.Drawing.11" ShapeID="_x0000_i1026" DrawAspect="Icon" ObjectID="_1577137080" r:id="rId12"/>
        </w:object>
      </w:r>
    </w:p>
    <w:p w:rsidR="001B2A5B" w:rsidRDefault="001B2A5B">
      <w:pPr>
        <w:pStyle w:val="Heading3"/>
        <w:rPr>
          <w:sz w:val="28"/>
        </w:rPr>
      </w:pPr>
    </w:p>
    <w:p w:rsidR="001B2A5B" w:rsidRDefault="001B2A5B">
      <w:pPr>
        <w:pStyle w:val="Heading3"/>
        <w:rPr>
          <w:sz w:val="28"/>
        </w:rPr>
      </w:pPr>
    </w:p>
    <w:p w:rsidR="001B2A5B" w:rsidRDefault="001B2A5B">
      <w:pPr>
        <w:pStyle w:val="Heading3"/>
        <w:rPr>
          <w:sz w:val="28"/>
        </w:rPr>
      </w:pPr>
    </w:p>
    <w:p w:rsidR="001B2A5B" w:rsidRDefault="001B2A5B">
      <w:pPr>
        <w:pStyle w:val="Heading3"/>
        <w:rPr>
          <w:sz w:val="28"/>
        </w:rPr>
      </w:pPr>
    </w:p>
    <w:p w:rsidR="001B2A5B" w:rsidRDefault="001B2A5B">
      <w:pPr>
        <w:pStyle w:val="Heading3"/>
        <w:rPr>
          <w:sz w:val="28"/>
        </w:rPr>
      </w:pPr>
    </w:p>
    <w:p w:rsidR="00137324" w:rsidRDefault="001B2A5B">
      <w:pPr>
        <w:pStyle w:val="BodyText"/>
        <w:ind w:left="0"/>
      </w:pPr>
      <w:r>
        <w:t xml:space="preserve"> </w:t>
      </w:r>
    </w:p>
    <w:p w:rsidR="00137324" w:rsidRDefault="00137324">
      <w:pPr>
        <w:pStyle w:val="BodyText"/>
        <w:ind w:left="0"/>
      </w:pPr>
      <w:bookmarkStart w:id="27" w:name="_Account/Person_Page:"/>
      <w:bookmarkEnd w:id="27"/>
    </w:p>
    <w:p w:rsidR="00137324" w:rsidRDefault="00137324"/>
    <w:p w:rsidR="00137324" w:rsidRDefault="00137324"/>
    <w:p w:rsidR="00137324" w:rsidRDefault="00137324">
      <w:pPr>
        <w:pStyle w:val="BodyText"/>
        <w:ind w:left="0"/>
      </w:pPr>
    </w:p>
    <w:p w:rsidR="00137324" w:rsidRDefault="00137324">
      <w:pPr>
        <w:pStyle w:val="BodyText"/>
        <w:ind w:left="0"/>
      </w:pPr>
    </w:p>
    <w:p w:rsidR="00137324" w:rsidRDefault="00137324">
      <w:pPr>
        <w:pStyle w:val="BodyText"/>
        <w:ind w:left="0"/>
      </w:pPr>
    </w:p>
    <w:p w:rsidR="00137324" w:rsidRDefault="00137324">
      <w:pPr>
        <w:rPr>
          <w:rFonts w:ascii="Arial" w:hAnsi="Arial" w:cs="Arial"/>
          <w:b/>
          <w:u w:val="single"/>
          <w:lang w:eastAsia="en-US"/>
        </w:rPr>
      </w:pPr>
    </w:p>
    <w:sectPr w:rsidR="00137324" w:rsidSect="00290DC7">
      <w:headerReference w:type="default" r:id="rId13"/>
      <w:footerReference w:type="even" r:id="rId14"/>
      <w:footerReference w:type="default" r:id="rId15"/>
      <w:footerReference w:type="first" r:id="rId16"/>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37C1" w:rsidRDefault="007F37C1">
      <w:r>
        <w:separator/>
      </w:r>
    </w:p>
  </w:endnote>
  <w:endnote w:type="continuationSeparator" w:id="0">
    <w:p w:rsidR="007F37C1" w:rsidRDefault="007F3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749" w:rsidRDefault="0026607B">
    <w:pPr>
      <w:pStyle w:val="Footer"/>
      <w:framePr w:wrap="around" w:vAnchor="text" w:hAnchor="margin" w:xAlign="right" w:y="1"/>
      <w:rPr>
        <w:rStyle w:val="PageNumber"/>
      </w:rPr>
    </w:pPr>
    <w:r>
      <w:rPr>
        <w:rStyle w:val="PageNumber"/>
      </w:rPr>
      <w:fldChar w:fldCharType="begin"/>
    </w:r>
    <w:r w:rsidR="003E1749">
      <w:rPr>
        <w:rStyle w:val="PageNumber"/>
      </w:rPr>
      <w:instrText xml:space="preserve">PAGE  </w:instrText>
    </w:r>
    <w:r>
      <w:rPr>
        <w:rStyle w:val="PageNumber"/>
      </w:rPr>
      <w:fldChar w:fldCharType="separate"/>
    </w:r>
    <w:r w:rsidR="003E1749">
      <w:rPr>
        <w:rStyle w:val="PageNumber"/>
        <w:noProof/>
      </w:rPr>
      <w:t>iv</w:t>
    </w:r>
    <w:r>
      <w:rPr>
        <w:rStyle w:val="PageNumber"/>
      </w:rPr>
      <w:fldChar w:fldCharType="end"/>
    </w:r>
  </w:p>
  <w:p w:rsidR="003E1749" w:rsidRDefault="003E174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749" w:rsidRDefault="006C5C79">
    <w:pPr>
      <w:pStyle w:val="Footer"/>
      <w:jc w:val="right"/>
    </w:pPr>
    <w:r>
      <w:fldChar w:fldCharType="begin"/>
    </w:r>
    <w:r>
      <w:instrText xml:space="preserve"> PAGE   \* MERGEFORMAT </w:instrText>
    </w:r>
    <w:r>
      <w:fldChar w:fldCharType="separate"/>
    </w:r>
    <w:r w:rsidR="000E7DBF">
      <w:rPr>
        <w:noProof/>
      </w:rPr>
      <w:t>5</w:t>
    </w:r>
    <w:r>
      <w:rPr>
        <w:noProof/>
      </w:rPr>
      <w:fldChar w:fldCharType="end"/>
    </w:r>
  </w:p>
  <w:p w:rsidR="003E1749" w:rsidRPr="005F2720" w:rsidRDefault="00A7782A" w:rsidP="000237CA">
    <w:pPr>
      <w:pStyle w:val="Header"/>
      <w:rPr>
        <w:color w:val="17365D"/>
      </w:rPr>
    </w:pPr>
    <w:r>
      <w:rPr>
        <w:color w:val="17365D"/>
      </w:rPr>
      <w:t xml:space="preserve">4.2.1 </w:t>
    </w:r>
    <w:r w:rsidR="00D70516">
      <w:rPr>
        <w:color w:val="17365D"/>
      </w:rPr>
      <w:t>C2M.</w:t>
    </w:r>
    <w:r w:rsidR="00A07056">
      <w:rPr>
        <w:color w:val="17365D"/>
      </w:rPr>
      <w:t>MDM</w:t>
    </w:r>
    <w:r w:rsidR="004F6E8D">
      <w:rPr>
        <w:color w:val="17365D"/>
      </w:rPr>
      <w:t>.v</w:t>
    </w:r>
    <w:r w:rsidR="00532D28">
      <w:rPr>
        <w:color w:val="17365D"/>
      </w:rPr>
      <w:t>2.2</w:t>
    </w:r>
    <w:r w:rsidR="004F6E8D">
      <w:rPr>
        <w:color w:val="17365D"/>
      </w:rPr>
      <w:t>.</w:t>
    </w:r>
    <w:r w:rsidRPr="005F2720">
      <w:rPr>
        <w:color w:val="17365D"/>
      </w:rPr>
      <w:t>Collect</w:t>
    </w:r>
    <w:r w:rsidR="003E1749">
      <w:rPr>
        <w:color w:val="17365D"/>
      </w:rPr>
      <w:t xml:space="preserve"> and Process Device Measurements</w:t>
    </w:r>
    <w:r w:rsidR="003E1749" w:rsidRPr="005F2720">
      <w:rPr>
        <w:color w:val="17365D"/>
      </w:rPr>
      <w:t xml:space="preserve"> </w:t>
    </w:r>
  </w:p>
  <w:p w:rsidR="003E1749" w:rsidRPr="005F2720" w:rsidRDefault="003E1749" w:rsidP="00E746BC">
    <w:pPr>
      <w:pStyle w:val="Header"/>
      <w:jc w:val="center"/>
      <w:rPr>
        <w:color w:val="17365D"/>
      </w:rPr>
    </w:pPr>
    <w:r>
      <w:rPr>
        <w:rFonts w:ascii="Arial" w:hAnsi="Arial" w:cs="Arial"/>
        <w:b/>
        <w:bCs/>
        <w:color w:val="000000"/>
        <w:sz w:val="12"/>
        <w:szCs w:val="12"/>
        <w:lang w:eastAsia="en-US"/>
      </w:rPr>
      <w:t xml:space="preserve">Copyright © </w:t>
    </w:r>
    <w:r w:rsidR="00532D28">
      <w:rPr>
        <w:rFonts w:ascii="Arial" w:hAnsi="Arial" w:cs="Arial"/>
        <w:b/>
        <w:bCs/>
        <w:color w:val="000000"/>
        <w:sz w:val="12"/>
        <w:szCs w:val="12"/>
        <w:lang w:eastAsia="en-US"/>
      </w:rPr>
      <w:t>2017</w:t>
    </w:r>
    <w:r>
      <w:rPr>
        <w:rFonts w:ascii="Arial" w:hAnsi="Arial" w:cs="Arial"/>
        <w:b/>
        <w:bCs/>
        <w:color w:val="000000"/>
        <w:sz w:val="12"/>
        <w:szCs w:val="12"/>
        <w:lang w:eastAsia="en-US"/>
      </w:rPr>
      <w:t>, Oracle. All rights reserved.</w:t>
    </w:r>
  </w:p>
  <w:p w:rsidR="003E1749" w:rsidRDefault="003E1749" w:rsidP="00E746BC">
    <w:pPr>
      <w:pStyle w:val="Header"/>
      <w:jc w:val="center"/>
      <w:rPr>
        <w:color w:val="17365D"/>
      </w:rPr>
    </w:pPr>
  </w:p>
  <w:p w:rsidR="003E1749" w:rsidRDefault="003E1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749" w:rsidRDefault="003E1749">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37C1" w:rsidRDefault="007F37C1">
      <w:r>
        <w:separator/>
      </w:r>
    </w:p>
  </w:footnote>
  <w:footnote w:type="continuationSeparator" w:id="0">
    <w:p w:rsidR="007F37C1" w:rsidRDefault="007F37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749" w:rsidRDefault="003E1749">
    <w:pPr>
      <w:pStyle w:val="Header"/>
      <w:framePr w:hSpace="187" w:wrap="auto" w:vAnchor="page" w:hAnchor="page" w:x="12174" w:y="361"/>
    </w:pPr>
  </w:p>
  <w:p w:rsidR="003E1749" w:rsidRPr="005F2720" w:rsidRDefault="00A7782A" w:rsidP="000237CA">
    <w:pPr>
      <w:pStyle w:val="Header"/>
      <w:rPr>
        <w:color w:val="17365D"/>
      </w:rPr>
    </w:pPr>
    <w:r>
      <w:rPr>
        <w:color w:val="17365D"/>
      </w:rPr>
      <w:t xml:space="preserve">4.2.1 </w:t>
    </w:r>
    <w:r w:rsidR="00D70516">
      <w:rPr>
        <w:color w:val="17365D"/>
      </w:rPr>
      <w:t>C2M.</w:t>
    </w:r>
    <w:r w:rsidR="00A07056">
      <w:rPr>
        <w:color w:val="17365D"/>
      </w:rPr>
      <w:t>MDM</w:t>
    </w:r>
    <w:r w:rsidR="00D70516">
      <w:rPr>
        <w:color w:val="17365D"/>
      </w:rPr>
      <w:t>.</w:t>
    </w:r>
    <w:r w:rsidR="004F6E8D">
      <w:rPr>
        <w:color w:val="17365D"/>
      </w:rPr>
      <w:t>v</w:t>
    </w:r>
    <w:r w:rsidR="00532D28">
      <w:rPr>
        <w:color w:val="17365D"/>
      </w:rPr>
      <w:t>2.2</w:t>
    </w:r>
    <w:r w:rsidR="004F6E8D">
      <w:rPr>
        <w:color w:val="17365D"/>
      </w:rPr>
      <w:t>.</w:t>
    </w:r>
    <w:r w:rsidRPr="005F2720">
      <w:rPr>
        <w:color w:val="17365D"/>
      </w:rPr>
      <w:t>Collect</w:t>
    </w:r>
    <w:r w:rsidR="003E1749">
      <w:rPr>
        <w:color w:val="17365D"/>
      </w:rPr>
      <w:t xml:space="preserve"> and Process Device Measurements</w:t>
    </w:r>
  </w:p>
  <w:p w:rsidR="003E1749" w:rsidRDefault="003E1749">
    <w:pPr>
      <w:pStyle w:val="Header"/>
      <w:framePr w:hSpace="187" w:wrap="auto" w:vAnchor="text" w:hAnchor="margin" w:xAlign="right" w:y="1"/>
    </w:pPr>
  </w:p>
  <w:p w:rsidR="003E1749" w:rsidRDefault="003E174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80F02"/>
    <w:multiLevelType w:val="hybridMultilevel"/>
    <w:tmpl w:val="C1428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1006E"/>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4"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7"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8"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9"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0"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1"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2" w15:restartNumberingAfterBreak="0">
    <w:nsid w:val="384152A3"/>
    <w:multiLevelType w:val="hybridMultilevel"/>
    <w:tmpl w:val="16424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3F8C21A2"/>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5" w15:restartNumberingAfterBreak="0">
    <w:nsid w:val="4EE27C4B"/>
    <w:multiLevelType w:val="singleLevel"/>
    <w:tmpl w:val="83D894D4"/>
    <w:lvl w:ilvl="0">
      <w:start w:val="1"/>
      <w:numFmt w:val="none"/>
      <w:lvlText w:val="Note:"/>
      <w:legacy w:legacy="1" w:legacySpace="0" w:legacyIndent="720"/>
      <w:lvlJc w:val="left"/>
      <w:pPr>
        <w:ind w:left="720" w:hanging="720"/>
      </w:pPr>
      <w:rPr>
        <w:b/>
        <w:i w:val="0"/>
      </w:rPr>
    </w:lvl>
  </w:abstractNum>
  <w:abstractNum w:abstractNumId="16"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7"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1"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2"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6C96FBC"/>
    <w:multiLevelType w:val="hybridMultilevel"/>
    <w:tmpl w:val="BA0269C8"/>
    <w:lvl w:ilvl="0" w:tplc="AF40B352">
      <w:start w:val="1"/>
      <w:numFmt w:val="bullet"/>
      <w:lvlText w:val="-"/>
      <w:lvlJc w:val="left"/>
      <w:pPr>
        <w:tabs>
          <w:tab w:val="num" w:pos="720"/>
        </w:tabs>
        <w:ind w:left="720" w:hanging="360"/>
      </w:pPr>
      <w:rPr>
        <w:rFonts w:ascii="Times New Roman" w:hAnsi="Times New Roman" w:hint="default"/>
      </w:rPr>
    </w:lvl>
    <w:lvl w:ilvl="1" w:tplc="E6084F68" w:tentative="1">
      <w:start w:val="1"/>
      <w:numFmt w:val="bullet"/>
      <w:lvlText w:val="-"/>
      <w:lvlJc w:val="left"/>
      <w:pPr>
        <w:tabs>
          <w:tab w:val="num" w:pos="1440"/>
        </w:tabs>
        <w:ind w:left="1440" w:hanging="360"/>
      </w:pPr>
      <w:rPr>
        <w:rFonts w:ascii="Times New Roman" w:hAnsi="Times New Roman" w:hint="default"/>
      </w:rPr>
    </w:lvl>
    <w:lvl w:ilvl="2" w:tplc="BE6CBBA2" w:tentative="1">
      <w:start w:val="1"/>
      <w:numFmt w:val="bullet"/>
      <w:lvlText w:val="-"/>
      <w:lvlJc w:val="left"/>
      <w:pPr>
        <w:tabs>
          <w:tab w:val="num" w:pos="2160"/>
        </w:tabs>
        <w:ind w:left="2160" w:hanging="360"/>
      </w:pPr>
      <w:rPr>
        <w:rFonts w:ascii="Times New Roman" w:hAnsi="Times New Roman" w:hint="default"/>
      </w:rPr>
    </w:lvl>
    <w:lvl w:ilvl="3" w:tplc="CEA64B5C" w:tentative="1">
      <w:start w:val="1"/>
      <w:numFmt w:val="bullet"/>
      <w:lvlText w:val="-"/>
      <w:lvlJc w:val="left"/>
      <w:pPr>
        <w:tabs>
          <w:tab w:val="num" w:pos="2880"/>
        </w:tabs>
        <w:ind w:left="2880" w:hanging="360"/>
      </w:pPr>
      <w:rPr>
        <w:rFonts w:ascii="Times New Roman" w:hAnsi="Times New Roman" w:hint="default"/>
      </w:rPr>
    </w:lvl>
    <w:lvl w:ilvl="4" w:tplc="765E75C6" w:tentative="1">
      <w:start w:val="1"/>
      <w:numFmt w:val="bullet"/>
      <w:lvlText w:val="-"/>
      <w:lvlJc w:val="left"/>
      <w:pPr>
        <w:tabs>
          <w:tab w:val="num" w:pos="3600"/>
        </w:tabs>
        <w:ind w:left="3600" w:hanging="360"/>
      </w:pPr>
      <w:rPr>
        <w:rFonts w:ascii="Times New Roman" w:hAnsi="Times New Roman" w:hint="default"/>
      </w:rPr>
    </w:lvl>
    <w:lvl w:ilvl="5" w:tplc="AFB2B466" w:tentative="1">
      <w:start w:val="1"/>
      <w:numFmt w:val="bullet"/>
      <w:lvlText w:val="-"/>
      <w:lvlJc w:val="left"/>
      <w:pPr>
        <w:tabs>
          <w:tab w:val="num" w:pos="4320"/>
        </w:tabs>
        <w:ind w:left="4320" w:hanging="360"/>
      </w:pPr>
      <w:rPr>
        <w:rFonts w:ascii="Times New Roman" w:hAnsi="Times New Roman" w:hint="default"/>
      </w:rPr>
    </w:lvl>
    <w:lvl w:ilvl="6" w:tplc="43F46AE8" w:tentative="1">
      <w:start w:val="1"/>
      <w:numFmt w:val="bullet"/>
      <w:lvlText w:val="-"/>
      <w:lvlJc w:val="left"/>
      <w:pPr>
        <w:tabs>
          <w:tab w:val="num" w:pos="5040"/>
        </w:tabs>
        <w:ind w:left="5040" w:hanging="360"/>
      </w:pPr>
      <w:rPr>
        <w:rFonts w:ascii="Times New Roman" w:hAnsi="Times New Roman" w:hint="default"/>
      </w:rPr>
    </w:lvl>
    <w:lvl w:ilvl="7" w:tplc="B95EDE16" w:tentative="1">
      <w:start w:val="1"/>
      <w:numFmt w:val="bullet"/>
      <w:lvlText w:val="-"/>
      <w:lvlJc w:val="left"/>
      <w:pPr>
        <w:tabs>
          <w:tab w:val="num" w:pos="5760"/>
        </w:tabs>
        <w:ind w:left="5760" w:hanging="360"/>
      </w:pPr>
      <w:rPr>
        <w:rFonts w:ascii="Times New Roman" w:hAnsi="Times New Roman" w:hint="default"/>
      </w:rPr>
    </w:lvl>
    <w:lvl w:ilvl="8" w:tplc="80B2AEE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5"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6"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7" w15:restartNumberingAfterBreak="0">
    <w:nsid w:val="71C25CD9"/>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8" w15:restartNumberingAfterBreak="0">
    <w:nsid w:val="730721E8"/>
    <w:multiLevelType w:val="hybridMultilevel"/>
    <w:tmpl w:val="E6F86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30"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1"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6"/>
  </w:num>
  <w:num w:numId="2">
    <w:abstractNumId w:val="10"/>
  </w:num>
  <w:num w:numId="3">
    <w:abstractNumId w:val="7"/>
  </w:num>
  <w:num w:numId="4">
    <w:abstractNumId w:val="8"/>
  </w:num>
  <w:num w:numId="5">
    <w:abstractNumId w:val="13"/>
  </w:num>
  <w:num w:numId="6">
    <w:abstractNumId w:val="19"/>
  </w:num>
  <w:num w:numId="7">
    <w:abstractNumId w:val="29"/>
  </w:num>
  <w:num w:numId="8">
    <w:abstractNumId w:val="24"/>
  </w:num>
  <w:num w:numId="9">
    <w:abstractNumId w:val="6"/>
  </w:num>
  <w:num w:numId="10">
    <w:abstractNumId w:val="21"/>
  </w:num>
  <w:num w:numId="11">
    <w:abstractNumId w:val="20"/>
  </w:num>
  <w:num w:numId="12">
    <w:abstractNumId w:val="32"/>
  </w:num>
  <w:num w:numId="13">
    <w:abstractNumId w:val="11"/>
  </w:num>
  <w:num w:numId="14">
    <w:abstractNumId w:val="5"/>
  </w:num>
  <w:num w:numId="15">
    <w:abstractNumId w:val="30"/>
  </w:num>
  <w:num w:numId="16">
    <w:abstractNumId w:val="3"/>
  </w:num>
  <w:num w:numId="17">
    <w:abstractNumId w:val="26"/>
  </w:num>
  <w:num w:numId="18">
    <w:abstractNumId w:val="31"/>
  </w:num>
  <w:num w:numId="19">
    <w:abstractNumId w:val="18"/>
  </w:num>
  <w:num w:numId="20">
    <w:abstractNumId w:val="22"/>
  </w:num>
  <w:num w:numId="21">
    <w:abstractNumId w:val="17"/>
  </w:num>
  <w:num w:numId="22">
    <w:abstractNumId w:val="2"/>
  </w:num>
  <w:num w:numId="23">
    <w:abstractNumId w:val="14"/>
  </w:num>
  <w:num w:numId="24">
    <w:abstractNumId w:val="27"/>
  </w:num>
  <w:num w:numId="25">
    <w:abstractNumId w:val="15"/>
  </w:num>
  <w:num w:numId="26">
    <w:abstractNumId w:val="1"/>
  </w:num>
  <w:num w:numId="27">
    <w:abstractNumId w:val="4"/>
  </w:num>
  <w:num w:numId="28">
    <w:abstractNumId w:val="9"/>
  </w:num>
  <w:num w:numId="29">
    <w:abstractNumId w:val="25"/>
  </w:num>
  <w:num w:numId="30">
    <w:abstractNumId w:val="28"/>
  </w:num>
  <w:num w:numId="31">
    <w:abstractNumId w:val="12"/>
  </w:num>
  <w:num w:numId="32">
    <w:abstractNumId w:val="0"/>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E7CE4"/>
    <w:rsid w:val="000237CA"/>
    <w:rsid w:val="00045218"/>
    <w:rsid w:val="00071ED0"/>
    <w:rsid w:val="00083ADC"/>
    <w:rsid w:val="000B44CD"/>
    <w:rsid w:val="000E7DBF"/>
    <w:rsid w:val="000F4BB0"/>
    <w:rsid w:val="00137324"/>
    <w:rsid w:val="00137537"/>
    <w:rsid w:val="00152416"/>
    <w:rsid w:val="00154854"/>
    <w:rsid w:val="00160898"/>
    <w:rsid w:val="001648CE"/>
    <w:rsid w:val="00177A0B"/>
    <w:rsid w:val="001A4158"/>
    <w:rsid w:val="001A552C"/>
    <w:rsid w:val="001B2A5B"/>
    <w:rsid w:val="00214F34"/>
    <w:rsid w:val="00225D48"/>
    <w:rsid w:val="00226EED"/>
    <w:rsid w:val="00247873"/>
    <w:rsid w:val="0026607B"/>
    <w:rsid w:val="00270F7A"/>
    <w:rsid w:val="00290DC7"/>
    <w:rsid w:val="002C3252"/>
    <w:rsid w:val="002D5EAE"/>
    <w:rsid w:val="002E4AFD"/>
    <w:rsid w:val="002E6122"/>
    <w:rsid w:val="00315E9A"/>
    <w:rsid w:val="003749C5"/>
    <w:rsid w:val="00384C37"/>
    <w:rsid w:val="003942A0"/>
    <w:rsid w:val="003A2A3D"/>
    <w:rsid w:val="003C52A1"/>
    <w:rsid w:val="003D115B"/>
    <w:rsid w:val="003E1749"/>
    <w:rsid w:val="003F7B35"/>
    <w:rsid w:val="00417E5E"/>
    <w:rsid w:val="004372DB"/>
    <w:rsid w:val="00442374"/>
    <w:rsid w:val="0044596D"/>
    <w:rsid w:val="004521DC"/>
    <w:rsid w:val="004C031A"/>
    <w:rsid w:val="004E16BA"/>
    <w:rsid w:val="004F6E8D"/>
    <w:rsid w:val="00505C56"/>
    <w:rsid w:val="0051337C"/>
    <w:rsid w:val="00521435"/>
    <w:rsid w:val="00532D28"/>
    <w:rsid w:val="00535C47"/>
    <w:rsid w:val="005837C6"/>
    <w:rsid w:val="005A5DEE"/>
    <w:rsid w:val="005D7594"/>
    <w:rsid w:val="005F5427"/>
    <w:rsid w:val="005F7C77"/>
    <w:rsid w:val="00611ADA"/>
    <w:rsid w:val="006204AF"/>
    <w:rsid w:val="00625574"/>
    <w:rsid w:val="00626D1A"/>
    <w:rsid w:val="0063160D"/>
    <w:rsid w:val="006375B1"/>
    <w:rsid w:val="006526B0"/>
    <w:rsid w:val="00667CD8"/>
    <w:rsid w:val="00672529"/>
    <w:rsid w:val="006A517D"/>
    <w:rsid w:val="006B046C"/>
    <w:rsid w:val="006B0ABC"/>
    <w:rsid w:val="006C0CF4"/>
    <w:rsid w:val="006C5C79"/>
    <w:rsid w:val="00700260"/>
    <w:rsid w:val="00744E11"/>
    <w:rsid w:val="00751287"/>
    <w:rsid w:val="00776B3D"/>
    <w:rsid w:val="00785121"/>
    <w:rsid w:val="007A1CAB"/>
    <w:rsid w:val="007A66D1"/>
    <w:rsid w:val="007F37C1"/>
    <w:rsid w:val="007F5E78"/>
    <w:rsid w:val="008403B4"/>
    <w:rsid w:val="008422F3"/>
    <w:rsid w:val="00846418"/>
    <w:rsid w:val="008522D6"/>
    <w:rsid w:val="0085505E"/>
    <w:rsid w:val="008578DE"/>
    <w:rsid w:val="00857CE5"/>
    <w:rsid w:val="00870648"/>
    <w:rsid w:val="00887315"/>
    <w:rsid w:val="008A5FAE"/>
    <w:rsid w:val="008B4102"/>
    <w:rsid w:val="008D522C"/>
    <w:rsid w:val="008E0A18"/>
    <w:rsid w:val="008E372F"/>
    <w:rsid w:val="008E5F52"/>
    <w:rsid w:val="008F31DA"/>
    <w:rsid w:val="008F4339"/>
    <w:rsid w:val="009070C4"/>
    <w:rsid w:val="00910B64"/>
    <w:rsid w:val="00910FDA"/>
    <w:rsid w:val="0096353B"/>
    <w:rsid w:val="0096672F"/>
    <w:rsid w:val="00976EAB"/>
    <w:rsid w:val="00977547"/>
    <w:rsid w:val="009955BE"/>
    <w:rsid w:val="009B3320"/>
    <w:rsid w:val="009B7D5F"/>
    <w:rsid w:val="009C7C46"/>
    <w:rsid w:val="009D3207"/>
    <w:rsid w:val="009E1C88"/>
    <w:rsid w:val="009F549F"/>
    <w:rsid w:val="00A07056"/>
    <w:rsid w:val="00A7782A"/>
    <w:rsid w:val="00A9557D"/>
    <w:rsid w:val="00AA0B6A"/>
    <w:rsid w:val="00AA1F25"/>
    <w:rsid w:val="00AB193A"/>
    <w:rsid w:val="00AB5991"/>
    <w:rsid w:val="00AC2FE0"/>
    <w:rsid w:val="00B45471"/>
    <w:rsid w:val="00B57D9F"/>
    <w:rsid w:val="00B71600"/>
    <w:rsid w:val="00B77EDB"/>
    <w:rsid w:val="00B86797"/>
    <w:rsid w:val="00BA4DD2"/>
    <w:rsid w:val="00BB0498"/>
    <w:rsid w:val="00BC1D78"/>
    <w:rsid w:val="00BE019D"/>
    <w:rsid w:val="00C06DA4"/>
    <w:rsid w:val="00C31074"/>
    <w:rsid w:val="00C36133"/>
    <w:rsid w:val="00C36EAF"/>
    <w:rsid w:val="00C429BE"/>
    <w:rsid w:val="00C61D55"/>
    <w:rsid w:val="00C62C92"/>
    <w:rsid w:val="00C7247B"/>
    <w:rsid w:val="00CA156B"/>
    <w:rsid w:val="00CC27CC"/>
    <w:rsid w:val="00CC4C7C"/>
    <w:rsid w:val="00CC6FD2"/>
    <w:rsid w:val="00CD05FD"/>
    <w:rsid w:val="00CD40D5"/>
    <w:rsid w:val="00CE2E7A"/>
    <w:rsid w:val="00CF6DC2"/>
    <w:rsid w:val="00D1060B"/>
    <w:rsid w:val="00D30A9D"/>
    <w:rsid w:val="00D558AB"/>
    <w:rsid w:val="00D5660B"/>
    <w:rsid w:val="00D70516"/>
    <w:rsid w:val="00D71FA7"/>
    <w:rsid w:val="00D91D09"/>
    <w:rsid w:val="00D94F3F"/>
    <w:rsid w:val="00D974B9"/>
    <w:rsid w:val="00DC0AA5"/>
    <w:rsid w:val="00DD3B49"/>
    <w:rsid w:val="00DD7A9D"/>
    <w:rsid w:val="00DF4D71"/>
    <w:rsid w:val="00DF5596"/>
    <w:rsid w:val="00E057BC"/>
    <w:rsid w:val="00E06A0F"/>
    <w:rsid w:val="00E2021E"/>
    <w:rsid w:val="00E746BC"/>
    <w:rsid w:val="00E86954"/>
    <w:rsid w:val="00EA374F"/>
    <w:rsid w:val="00EB3779"/>
    <w:rsid w:val="00EC4DFA"/>
    <w:rsid w:val="00EF69DC"/>
    <w:rsid w:val="00EF6CB8"/>
    <w:rsid w:val="00F03EA8"/>
    <w:rsid w:val="00F51D1C"/>
    <w:rsid w:val="00F54BA7"/>
    <w:rsid w:val="00F601B1"/>
    <w:rsid w:val="00F60E26"/>
    <w:rsid w:val="00F84E83"/>
    <w:rsid w:val="00F946F7"/>
    <w:rsid w:val="00FA440A"/>
    <w:rsid w:val="00FB4906"/>
    <w:rsid w:val="00FB54E3"/>
    <w:rsid w:val="00FE461F"/>
    <w:rsid w:val="00FE6ACB"/>
    <w:rsid w:val="00FE7CE4"/>
    <w:rsid w:val="00FF3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82C4D"/>
  <w15:docId w15:val="{FF92BCD5-A04B-4655-8ECE-4CC05D0CD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218"/>
    <w:rPr>
      <w:rFonts w:ascii="Book Antiqua" w:hAnsi="Book Antiqua"/>
      <w:lang w:eastAsia="es-ES"/>
    </w:rPr>
  </w:style>
  <w:style w:type="paragraph" w:styleId="Heading1">
    <w:name w:val="heading 1"/>
    <w:basedOn w:val="Normal"/>
    <w:next w:val="BodyText"/>
    <w:qFormat/>
    <w:rsid w:val="00045218"/>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045218"/>
    <w:pPr>
      <w:keepNext/>
      <w:keepLines/>
      <w:pageBreakBefore/>
      <w:pBdr>
        <w:top w:val="single" w:sz="48" w:space="4" w:color="auto"/>
      </w:pBdr>
      <w:ind w:left="0"/>
      <w:outlineLvl w:val="1"/>
    </w:pPr>
    <w:rPr>
      <w:b/>
      <w:sz w:val="28"/>
    </w:rPr>
  </w:style>
  <w:style w:type="paragraph" w:styleId="Heading3">
    <w:name w:val="heading 3"/>
    <w:basedOn w:val="BodyText"/>
    <w:next w:val="BodyText"/>
    <w:link w:val="Heading3Char"/>
    <w:qFormat/>
    <w:rsid w:val="00045218"/>
    <w:pPr>
      <w:keepNext/>
      <w:keepLines/>
      <w:ind w:left="0"/>
      <w:outlineLvl w:val="2"/>
    </w:pPr>
    <w:rPr>
      <w:b/>
      <w:sz w:val="24"/>
    </w:rPr>
  </w:style>
  <w:style w:type="paragraph" w:styleId="Heading4">
    <w:name w:val="heading 4"/>
    <w:basedOn w:val="BodyText"/>
    <w:next w:val="BodyText"/>
    <w:qFormat/>
    <w:rsid w:val="00045218"/>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045218"/>
    <w:pPr>
      <w:keepNext/>
      <w:keepLines/>
      <w:outlineLvl w:val="4"/>
    </w:pPr>
    <w:rPr>
      <w:b/>
      <w:i/>
    </w:rPr>
  </w:style>
  <w:style w:type="paragraph" w:styleId="Heading6">
    <w:name w:val="heading 6"/>
    <w:basedOn w:val="Normal"/>
    <w:next w:val="NormalIndent"/>
    <w:qFormat/>
    <w:rsid w:val="00045218"/>
    <w:pPr>
      <w:ind w:left="720"/>
      <w:outlineLvl w:val="5"/>
    </w:pPr>
    <w:rPr>
      <w:rFonts w:ascii="Times" w:hAnsi="Times"/>
      <w:u w:val="single"/>
    </w:rPr>
  </w:style>
  <w:style w:type="paragraph" w:styleId="Heading7">
    <w:name w:val="heading 7"/>
    <w:basedOn w:val="Normal"/>
    <w:next w:val="NormalIndent"/>
    <w:qFormat/>
    <w:rsid w:val="00045218"/>
    <w:pPr>
      <w:ind w:left="720"/>
      <w:outlineLvl w:val="6"/>
    </w:pPr>
    <w:rPr>
      <w:rFonts w:ascii="Times" w:hAnsi="Times"/>
      <w:i/>
    </w:rPr>
  </w:style>
  <w:style w:type="paragraph" w:styleId="Heading8">
    <w:name w:val="heading 8"/>
    <w:basedOn w:val="Normal"/>
    <w:next w:val="NormalIndent"/>
    <w:qFormat/>
    <w:rsid w:val="00045218"/>
    <w:pPr>
      <w:ind w:left="720"/>
      <w:outlineLvl w:val="7"/>
    </w:pPr>
    <w:rPr>
      <w:rFonts w:ascii="Times" w:hAnsi="Times"/>
      <w:i/>
    </w:rPr>
  </w:style>
  <w:style w:type="paragraph" w:styleId="Heading9">
    <w:name w:val="heading 9"/>
    <w:basedOn w:val="Normal"/>
    <w:next w:val="NormalIndent"/>
    <w:qFormat/>
    <w:rsid w:val="00045218"/>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045218"/>
    <w:pPr>
      <w:spacing w:before="120" w:after="120"/>
      <w:ind w:left="2520"/>
    </w:pPr>
  </w:style>
  <w:style w:type="paragraph" w:styleId="TOC3">
    <w:name w:val="toc 3"/>
    <w:basedOn w:val="Normal"/>
    <w:next w:val="Normal"/>
    <w:uiPriority w:val="39"/>
    <w:qFormat/>
    <w:rsid w:val="00045218"/>
    <w:pPr>
      <w:ind w:left="400"/>
    </w:pPr>
    <w:rPr>
      <w:rFonts w:ascii="Calibri" w:hAnsi="Calibri"/>
      <w:i/>
      <w:iCs/>
    </w:rPr>
  </w:style>
  <w:style w:type="paragraph" w:styleId="TOC2">
    <w:name w:val="toc 2"/>
    <w:basedOn w:val="Normal"/>
    <w:next w:val="Normal"/>
    <w:uiPriority w:val="39"/>
    <w:qFormat/>
    <w:rsid w:val="00045218"/>
    <w:pPr>
      <w:ind w:left="200"/>
    </w:pPr>
    <w:rPr>
      <w:rFonts w:ascii="Calibri" w:hAnsi="Calibri"/>
      <w:smallCaps/>
    </w:rPr>
  </w:style>
  <w:style w:type="paragraph" w:styleId="Footer">
    <w:name w:val="footer"/>
    <w:basedOn w:val="Normal"/>
    <w:semiHidden/>
    <w:rsid w:val="00045218"/>
    <w:pPr>
      <w:tabs>
        <w:tab w:val="right" w:pos="7920"/>
      </w:tabs>
    </w:pPr>
    <w:rPr>
      <w:sz w:val="16"/>
    </w:rPr>
  </w:style>
  <w:style w:type="paragraph" w:styleId="Header">
    <w:name w:val="header"/>
    <w:basedOn w:val="Normal"/>
    <w:link w:val="HeaderChar"/>
    <w:semiHidden/>
    <w:rsid w:val="00045218"/>
    <w:pPr>
      <w:tabs>
        <w:tab w:val="right" w:pos="10440"/>
      </w:tabs>
    </w:pPr>
    <w:rPr>
      <w:sz w:val="16"/>
    </w:rPr>
  </w:style>
  <w:style w:type="paragraph" w:styleId="Title">
    <w:name w:val="Title"/>
    <w:basedOn w:val="Normal"/>
    <w:qFormat/>
    <w:rsid w:val="00045218"/>
    <w:pPr>
      <w:keepLines/>
      <w:spacing w:after="120"/>
      <w:ind w:left="2520" w:right="720"/>
    </w:pPr>
    <w:rPr>
      <w:sz w:val="48"/>
    </w:rPr>
  </w:style>
  <w:style w:type="paragraph" w:customStyle="1" w:styleId="TableText">
    <w:name w:val="Table Text"/>
    <w:basedOn w:val="Normal"/>
    <w:rsid w:val="00045218"/>
    <w:pPr>
      <w:keepLines/>
    </w:pPr>
    <w:rPr>
      <w:sz w:val="16"/>
    </w:rPr>
  </w:style>
  <w:style w:type="paragraph" w:customStyle="1" w:styleId="HeadingBar">
    <w:name w:val="Heading Bar"/>
    <w:basedOn w:val="Normal"/>
    <w:next w:val="Heading3"/>
    <w:rsid w:val="00045218"/>
    <w:pPr>
      <w:keepNext/>
      <w:keepLines/>
      <w:shd w:val="solid" w:color="auto" w:fill="auto"/>
      <w:spacing w:before="240"/>
      <w:ind w:right="7920"/>
    </w:pPr>
    <w:rPr>
      <w:color w:val="FFFFFF"/>
      <w:sz w:val="8"/>
    </w:rPr>
  </w:style>
  <w:style w:type="paragraph" w:customStyle="1" w:styleId="TitleBar">
    <w:name w:val="Title Bar"/>
    <w:basedOn w:val="Normal"/>
    <w:rsid w:val="00045218"/>
    <w:pPr>
      <w:keepNext/>
      <w:pageBreakBefore/>
      <w:shd w:val="solid" w:color="auto" w:fill="auto"/>
      <w:spacing w:before="1680"/>
      <w:ind w:left="2520" w:right="720"/>
    </w:pPr>
    <w:rPr>
      <w:sz w:val="36"/>
    </w:rPr>
  </w:style>
  <w:style w:type="paragraph" w:customStyle="1" w:styleId="TOCHeading1">
    <w:name w:val="TOC Heading1"/>
    <w:basedOn w:val="Normal"/>
    <w:rsid w:val="00045218"/>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045218"/>
    <w:rPr>
      <w:rFonts w:ascii="Book Antiqua" w:hAnsi="Book Antiqua"/>
      <w:color w:val="0000FF"/>
    </w:rPr>
  </w:style>
  <w:style w:type="paragraph" w:customStyle="1" w:styleId="TableHeading">
    <w:name w:val="Table Heading"/>
    <w:basedOn w:val="TableText"/>
    <w:rsid w:val="00045218"/>
    <w:pPr>
      <w:spacing w:before="120" w:after="120"/>
    </w:pPr>
    <w:rPr>
      <w:b/>
    </w:rPr>
  </w:style>
  <w:style w:type="character" w:styleId="PageNumber">
    <w:name w:val="page number"/>
    <w:basedOn w:val="DefaultParagraphFont"/>
    <w:semiHidden/>
    <w:rsid w:val="00045218"/>
    <w:rPr>
      <w:rFonts w:ascii="Book Antiqua" w:hAnsi="Book Antiqua"/>
    </w:rPr>
  </w:style>
  <w:style w:type="paragraph" w:customStyle="1" w:styleId="RouteTitle">
    <w:name w:val="Route Title"/>
    <w:basedOn w:val="Normal"/>
    <w:rsid w:val="00045218"/>
    <w:pPr>
      <w:keepLines/>
      <w:spacing w:after="120"/>
      <w:ind w:left="2520" w:right="720"/>
    </w:pPr>
    <w:rPr>
      <w:sz w:val="36"/>
    </w:rPr>
  </w:style>
  <w:style w:type="paragraph" w:customStyle="1" w:styleId="Title-Major">
    <w:name w:val="Title-Major"/>
    <w:basedOn w:val="Title"/>
    <w:rsid w:val="00045218"/>
    <w:rPr>
      <w:smallCaps/>
    </w:rPr>
  </w:style>
  <w:style w:type="paragraph" w:customStyle="1" w:styleId="Note">
    <w:name w:val="Note"/>
    <w:basedOn w:val="BodyText"/>
    <w:rsid w:val="00045218"/>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045218"/>
    <w:pPr>
      <w:keepLines/>
      <w:spacing w:before="60" w:after="60"/>
      <w:ind w:left="3096" w:hanging="216"/>
    </w:pPr>
  </w:style>
  <w:style w:type="paragraph" w:customStyle="1" w:styleId="Checklist">
    <w:name w:val="Checklist"/>
    <w:basedOn w:val="Bullet"/>
    <w:rsid w:val="00045218"/>
    <w:pPr>
      <w:ind w:left="3427" w:hanging="547"/>
    </w:pPr>
  </w:style>
  <w:style w:type="paragraph" w:customStyle="1" w:styleId="Checklist-X">
    <w:name w:val="Checklist-X"/>
    <w:basedOn w:val="Checklist"/>
    <w:rsid w:val="00045218"/>
  </w:style>
  <w:style w:type="paragraph" w:styleId="NormalIndent">
    <w:name w:val="Normal Indent"/>
    <w:basedOn w:val="Normal"/>
    <w:semiHidden/>
    <w:rsid w:val="00045218"/>
    <w:pPr>
      <w:ind w:left="720"/>
    </w:pPr>
  </w:style>
  <w:style w:type="paragraph" w:customStyle="1" w:styleId="InfoBox">
    <w:name w:val="Info Box"/>
    <w:basedOn w:val="BodyText"/>
    <w:rsid w:val="00045218"/>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045218"/>
    <w:pPr>
      <w:spacing w:before="60" w:after="60"/>
      <w:ind w:left="3240" w:hanging="360"/>
    </w:pPr>
  </w:style>
  <w:style w:type="paragraph" w:styleId="TOC1">
    <w:name w:val="toc 1"/>
    <w:basedOn w:val="Normal"/>
    <w:next w:val="Normal"/>
    <w:semiHidden/>
    <w:qFormat/>
    <w:rsid w:val="00045218"/>
    <w:pPr>
      <w:spacing w:before="120" w:after="120"/>
    </w:pPr>
    <w:rPr>
      <w:rFonts w:ascii="Calibri" w:hAnsi="Calibri"/>
      <w:b/>
      <w:bCs/>
      <w:caps/>
    </w:rPr>
  </w:style>
  <w:style w:type="paragraph" w:styleId="TOC4">
    <w:name w:val="toc 4"/>
    <w:basedOn w:val="Normal"/>
    <w:next w:val="Normal"/>
    <w:semiHidden/>
    <w:rsid w:val="00045218"/>
    <w:pPr>
      <w:ind w:left="600"/>
    </w:pPr>
    <w:rPr>
      <w:rFonts w:ascii="Calibri" w:hAnsi="Calibri"/>
      <w:sz w:val="18"/>
      <w:szCs w:val="18"/>
    </w:rPr>
  </w:style>
  <w:style w:type="paragraph" w:styleId="TOC5">
    <w:name w:val="toc 5"/>
    <w:basedOn w:val="Normal"/>
    <w:next w:val="Normal"/>
    <w:semiHidden/>
    <w:rsid w:val="00045218"/>
    <w:pPr>
      <w:ind w:left="800"/>
    </w:pPr>
    <w:rPr>
      <w:rFonts w:ascii="Calibri" w:hAnsi="Calibri"/>
      <w:sz w:val="18"/>
      <w:szCs w:val="18"/>
    </w:rPr>
  </w:style>
  <w:style w:type="paragraph" w:customStyle="1" w:styleId="tty132">
    <w:name w:val="tty132"/>
    <w:basedOn w:val="Normal"/>
    <w:rsid w:val="00045218"/>
    <w:rPr>
      <w:rFonts w:ascii="Courier New" w:hAnsi="Courier New"/>
      <w:sz w:val="12"/>
    </w:rPr>
  </w:style>
  <w:style w:type="paragraph" w:customStyle="1" w:styleId="tty180">
    <w:name w:val="tty180"/>
    <w:basedOn w:val="Normal"/>
    <w:rsid w:val="00045218"/>
    <w:pPr>
      <w:ind w:right="-720"/>
    </w:pPr>
    <w:rPr>
      <w:rFonts w:ascii="Courier New" w:hAnsi="Courier New"/>
      <w:sz w:val="8"/>
    </w:rPr>
  </w:style>
  <w:style w:type="paragraph" w:customStyle="1" w:styleId="tty80">
    <w:name w:val="tty80"/>
    <w:basedOn w:val="Normal"/>
    <w:rsid w:val="00045218"/>
    <w:rPr>
      <w:rFonts w:ascii="Courier New" w:hAnsi="Courier New"/>
    </w:rPr>
  </w:style>
  <w:style w:type="paragraph" w:customStyle="1" w:styleId="tty80indent">
    <w:name w:val="tty80 indent"/>
    <w:basedOn w:val="tty80"/>
    <w:rsid w:val="00045218"/>
    <w:pPr>
      <w:ind w:left="2895"/>
    </w:pPr>
  </w:style>
  <w:style w:type="paragraph" w:styleId="BodyTextIndent">
    <w:name w:val="Body Text Indent"/>
    <w:basedOn w:val="Normal"/>
    <w:semiHidden/>
    <w:unhideWhenUsed/>
    <w:rsid w:val="00045218"/>
    <w:pPr>
      <w:spacing w:after="120"/>
      <w:ind w:left="360"/>
    </w:pPr>
  </w:style>
  <w:style w:type="paragraph" w:customStyle="1" w:styleId="NoteWide">
    <w:name w:val="Note Wide"/>
    <w:basedOn w:val="Note"/>
    <w:rsid w:val="00045218"/>
    <w:pPr>
      <w:ind w:right="2160"/>
    </w:pPr>
  </w:style>
  <w:style w:type="character" w:customStyle="1" w:styleId="BodyTextIndentChar">
    <w:name w:val="Body Text Indent Char"/>
    <w:basedOn w:val="DefaultParagraphFont"/>
    <w:semiHidden/>
    <w:rsid w:val="00045218"/>
    <w:rPr>
      <w:rFonts w:ascii="Book Antiqua" w:hAnsi="Book Antiqua"/>
      <w:lang w:eastAsia="es-ES"/>
    </w:rPr>
  </w:style>
  <w:style w:type="paragraph" w:customStyle="1" w:styleId="Copyrighttitles">
    <w:name w:val="Copyright titles"/>
    <w:basedOn w:val="Normal"/>
    <w:rsid w:val="00045218"/>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045218"/>
    <w:pPr>
      <w:spacing w:before="100"/>
    </w:pPr>
    <w:rPr>
      <w:rFonts w:ascii="Futura Bk BT" w:hAnsi="Futura Bk BT"/>
      <w:sz w:val="16"/>
      <w:lang w:eastAsia="en-US"/>
    </w:rPr>
  </w:style>
  <w:style w:type="character" w:customStyle="1" w:styleId="FooterChar">
    <w:name w:val="Footer Char"/>
    <w:basedOn w:val="DefaultParagraphFont"/>
    <w:rsid w:val="00045218"/>
    <w:rPr>
      <w:rFonts w:ascii="Book Antiqua" w:hAnsi="Book Antiqua"/>
      <w:sz w:val="16"/>
      <w:lang w:eastAsia="es-ES"/>
    </w:rPr>
  </w:style>
  <w:style w:type="paragraph" w:customStyle="1" w:styleId="table">
    <w:name w:val="table"/>
    <w:basedOn w:val="Normal"/>
    <w:rsid w:val="00045218"/>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045218"/>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unhideWhenUsed/>
    <w:rsid w:val="00045218"/>
    <w:rPr>
      <w:color w:val="0000FF"/>
      <w:u w:val="single"/>
    </w:rPr>
  </w:style>
  <w:style w:type="paragraph" w:styleId="BalloonText">
    <w:name w:val="Balloon Text"/>
    <w:basedOn w:val="Normal"/>
    <w:semiHidden/>
    <w:unhideWhenUsed/>
    <w:rsid w:val="00045218"/>
    <w:rPr>
      <w:rFonts w:ascii="Tahoma" w:hAnsi="Tahoma" w:cs="Tahoma"/>
      <w:sz w:val="16"/>
      <w:szCs w:val="16"/>
    </w:rPr>
  </w:style>
  <w:style w:type="character" w:customStyle="1" w:styleId="BalloonTextChar">
    <w:name w:val="Balloon Text Char"/>
    <w:basedOn w:val="DefaultParagraphFont"/>
    <w:semiHidden/>
    <w:rsid w:val="00045218"/>
    <w:rPr>
      <w:rFonts w:ascii="Tahoma" w:hAnsi="Tahoma" w:cs="Tahoma"/>
      <w:sz w:val="16"/>
      <w:szCs w:val="16"/>
      <w:lang w:eastAsia="es-ES"/>
    </w:rPr>
  </w:style>
  <w:style w:type="character" w:customStyle="1" w:styleId="BodyTextChar">
    <w:name w:val="Body Text Char"/>
    <w:basedOn w:val="DefaultParagraphFont"/>
    <w:semiHidden/>
    <w:rsid w:val="00045218"/>
    <w:rPr>
      <w:rFonts w:ascii="Book Antiqua" w:hAnsi="Book Antiqua"/>
      <w:lang w:eastAsia="es-ES"/>
    </w:rPr>
  </w:style>
  <w:style w:type="paragraph" w:styleId="TOC6">
    <w:name w:val="toc 6"/>
    <w:basedOn w:val="Normal"/>
    <w:next w:val="Normal"/>
    <w:autoRedefine/>
    <w:unhideWhenUsed/>
    <w:rsid w:val="00045218"/>
    <w:pPr>
      <w:ind w:left="1000"/>
    </w:pPr>
    <w:rPr>
      <w:rFonts w:ascii="Calibri" w:hAnsi="Calibri"/>
      <w:sz w:val="18"/>
      <w:szCs w:val="18"/>
    </w:rPr>
  </w:style>
  <w:style w:type="paragraph" w:styleId="TOC7">
    <w:name w:val="toc 7"/>
    <w:basedOn w:val="Normal"/>
    <w:next w:val="Normal"/>
    <w:autoRedefine/>
    <w:unhideWhenUsed/>
    <w:rsid w:val="00045218"/>
    <w:pPr>
      <w:ind w:left="1200"/>
    </w:pPr>
    <w:rPr>
      <w:rFonts w:ascii="Calibri" w:hAnsi="Calibri"/>
      <w:sz w:val="18"/>
      <w:szCs w:val="18"/>
    </w:rPr>
  </w:style>
  <w:style w:type="paragraph" w:styleId="TOC8">
    <w:name w:val="toc 8"/>
    <w:basedOn w:val="Normal"/>
    <w:next w:val="Normal"/>
    <w:autoRedefine/>
    <w:unhideWhenUsed/>
    <w:rsid w:val="00045218"/>
    <w:pPr>
      <w:ind w:left="1400"/>
    </w:pPr>
    <w:rPr>
      <w:rFonts w:ascii="Calibri" w:hAnsi="Calibri"/>
      <w:sz w:val="18"/>
      <w:szCs w:val="18"/>
    </w:rPr>
  </w:style>
  <w:style w:type="paragraph" w:styleId="TOC9">
    <w:name w:val="toc 9"/>
    <w:basedOn w:val="Normal"/>
    <w:next w:val="Normal"/>
    <w:autoRedefine/>
    <w:unhideWhenUsed/>
    <w:rsid w:val="00045218"/>
    <w:pPr>
      <w:ind w:left="1600"/>
    </w:pPr>
    <w:rPr>
      <w:rFonts w:ascii="Calibri" w:hAnsi="Calibri"/>
      <w:sz w:val="18"/>
      <w:szCs w:val="18"/>
    </w:rPr>
  </w:style>
  <w:style w:type="paragraph" w:styleId="DocumentMap">
    <w:name w:val="Document Map"/>
    <w:basedOn w:val="Normal"/>
    <w:semiHidden/>
    <w:rsid w:val="00045218"/>
    <w:pPr>
      <w:shd w:val="clear" w:color="auto" w:fill="000080"/>
    </w:pPr>
    <w:rPr>
      <w:rFonts w:ascii="Tahoma" w:hAnsi="Tahoma" w:cs="Tahoma"/>
    </w:rPr>
  </w:style>
  <w:style w:type="character" w:styleId="FollowedHyperlink">
    <w:name w:val="FollowedHyperlink"/>
    <w:basedOn w:val="DefaultParagraphFont"/>
    <w:semiHidden/>
    <w:rsid w:val="00045218"/>
    <w:rPr>
      <w:color w:val="800080"/>
      <w:u w:val="single"/>
    </w:rPr>
  </w:style>
  <w:style w:type="character" w:customStyle="1" w:styleId="motreename1">
    <w:name w:val="motreename1"/>
    <w:basedOn w:val="DefaultParagraphFont"/>
    <w:rsid w:val="00045218"/>
    <w:rPr>
      <w:rFonts w:ascii="Arial" w:hAnsi="Arial" w:cs="Arial" w:hint="default"/>
      <w:b w:val="0"/>
      <w:bCs w:val="0"/>
      <w:i w:val="0"/>
      <w:iCs w:val="0"/>
      <w:color w:val="000000"/>
      <w:sz w:val="20"/>
      <w:szCs w:val="20"/>
    </w:rPr>
  </w:style>
  <w:style w:type="character" w:customStyle="1" w:styleId="motreename">
    <w:name w:val="motreename"/>
    <w:basedOn w:val="DefaultParagraphFont"/>
    <w:rsid w:val="00045218"/>
  </w:style>
  <w:style w:type="character" w:styleId="CommentReference">
    <w:name w:val="annotation reference"/>
    <w:basedOn w:val="DefaultParagraphFont"/>
    <w:semiHidden/>
    <w:rsid w:val="00045218"/>
    <w:rPr>
      <w:sz w:val="16"/>
      <w:szCs w:val="16"/>
    </w:rPr>
  </w:style>
  <w:style w:type="paragraph" w:styleId="CommentText">
    <w:name w:val="annotation text"/>
    <w:basedOn w:val="Normal"/>
    <w:link w:val="CommentTextChar"/>
    <w:semiHidden/>
    <w:rsid w:val="00045218"/>
  </w:style>
  <w:style w:type="character" w:customStyle="1" w:styleId="HeaderChar">
    <w:name w:val="Header Char"/>
    <w:basedOn w:val="DefaultParagraphFont"/>
    <w:link w:val="Header"/>
    <w:semiHidden/>
    <w:rsid w:val="00E746BC"/>
    <w:rPr>
      <w:rFonts w:ascii="Book Antiqua" w:hAnsi="Book Antiqua"/>
      <w:sz w:val="16"/>
      <w:lang w:eastAsia="es-ES"/>
    </w:rPr>
  </w:style>
  <w:style w:type="paragraph" w:styleId="NoSpacing">
    <w:name w:val="No Spacing"/>
    <w:link w:val="NoSpacingChar"/>
    <w:uiPriority w:val="1"/>
    <w:qFormat/>
    <w:rsid w:val="00290DC7"/>
    <w:rPr>
      <w:rFonts w:ascii="Calibri" w:hAnsi="Calibri"/>
      <w:sz w:val="22"/>
      <w:szCs w:val="22"/>
    </w:rPr>
  </w:style>
  <w:style w:type="character" w:customStyle="1" w:styleId="NoSpacingChar">
    <w:name w:val="No Spacing Char"/>
    <w:basedOn w:val="DefaultParagraphFont"/>
    <w:link w:val="NoSpacing"/>
    <w:uiPriority w:val="1"/>
    <w:rsid w:val="00290DC7"/>
    <w:rPr>
      <w:rFonts w:ascii="Calibri" w:hAnsi="Calibri"/>
      <w:sz w:val="22"/>
      <w:szCs w:val="22"/>
      <w:lang w:val="en-US" w:eastAsia="en-US" w:bidi="ar-SA"/>
    </w:rPr>
  </w:style>
  <w:style w:type="character" w:styleId="Strong">
    <w:name w:val="Strong"/>
    <w:basedOn w:val="DefaultParagraphFont"/>
    <w:uiPriority w:val="22"/>
    <w:qFormat/>
    <w:rsid w:val="001B2A5B"/>
    <w:rPr>
      <w:b/>
      <w:bCs/>
    </w:rPr>
  </w:style>
  <w:style w:type="paragraph" w:styleId="CommentSubject">
    <w:name w:val="annotation subject"/>
    <w:basedOn w:val="CommentText"/>
    <w:next w:val="CommentText"/>
    <w:link w:val="CommentSubjectChar"/>
    <w:uiPriority w:val="99"/>
    <w:semiHidden/>
    <w:unhideWhenUsed/>
    <w:rsid w:val="006C0CF4"/>
    <w:rPr>
      <w:b/>
      <w:bCs/>
    </w:rPr>
  </w:style>
  <w:style w:type="character" w:customStyle="1" w:styleId="CommentTextChar">
    <w:name w:val="Comment Text Char"/>
    <w:basedOn w:val="DefaultParagraphFont"/>
    <w:link w:val="CommentText"/>
    <w:semiHidden/>
    <w:rsid w:val="006C0CF4"/>
    <w:rPr>
      <w:rFonts w:ascii="Book Antiqua" w:hAnsi="Book Antiqua"/>
      <w:lang w:eastAsia="es-ES"/>
    </w:rPr>
  </w:style>
  <w:style w:type="character" w:customStyle="1" w:styleId="CommentSubjectChar">
    <w:name w:val="Comment Subject Char"/>
    <w:basedOn w:val="CommentTextChar"/>
    <w:link w:val="CommentSubject"/>
    <w:rsid w:val="006C0CF4"/>
    <w:rPr>
      <w:rFonts w:ascii="Book Antiqua" w:hAnsi="Book Antiqua"/>
      <w:lang w:eastAsia="es-ES"/>
    </w:rPr>
  </w:style>
  <w:style w:type="paragraph" w:styleId="ListParagraph">
    <w:name w:val="List Paragraph"/>
    <w:basedOn w:val="Normal"/>
    <w:uiPriority w:val="34"/>
    <w:qFormat/>
    <w:rsid w:val="00BE019D"/>
    <w:pPr>
      <w:ind w:left="720"/>
      <w:contextualSpacing/>
    </w:pPr>
    <w:rPr>
      <w:rFonts w:ascii="Times New Roman" w:hAnsi="Times New Roman"/>
      <w:sz w:val="24"/>
      <w:szCs w:val="24"/>
      <w:lang w:eastAsia="en-US"/>
    </w:rPr>
  </w:style>
  <w:style w:type="character" w:customStyle="1" w:styleId="Heading3Char">
    <w:name w:val="Heading 3 Char"/>
    <w:basedOn w:val="DefaultParagraphFont"/>
    <w:link w:val="Heading3"/>
    <w:rsid w:val="00442374"/>
    <w:rPr>
      <w:rFonts w:ascii="Book Antiqua" w:hAnsi="Book Antiqua"/>
      <w:b/>
      <w:sz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585770">
      <w:bodyDiv w:val="1"/>
      <w:marLeft w:val="0"/>
      <w:marRight w:val="0"/>
      <w:marTop w:val="0"/>
      <w:marBottom w:val="0"/>
      <w:divBdr>
        <w:top w:val="none" w:sz="0" w:space="0" w:color="auto"/>
        <w:left w:val="none" w:sz="0" w:space="0" w:color="auto"/>
        <w:bottom w:val="none" w:sz="0" w:space="0" w:color="auto"/>
        <w:right w:val="none" w:sz="0" w:space="0" w:color="auto"/>
      </w:divBdr>
    </w:div>
    <w:div w:id="1282884618">
      <w:bodyDiv w:val="1"/>
      <w:marLeft w:val="0"/>
      <w:marRight w:val="0"/>
      <w:marTop w:val="0"/>
      <w:marBottom w:val="0"/>
      <w:divBdr>
        <w:top w:val="none" w:sz="0" w:space="0" w:color="auto"/>
        <w:left w:val="none" w:sz="0" w:space="0" w:color="auto"/>
        <w:bottom w:val="none" w:sz="0" w:space="0" w:color="auto"/>
        <w:right w:val="none" w:sz="0" w:space="0" w:color="auto"/>
      </w:divBdr>
    </w:div>
    <w:div w:id="18373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AA19B-EB50-4445-8749-29A1D863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BPM Manage Collection Agency Referrals</vt:lpstr>
    </vt:vector>
  </TitlesOfParts>
  <Company>Oracle Corporation</Company>
  <LinksUpToDate>false</LinksUpToDate>
  <CharactersWithSpaces>3618</CharactersWithSpaces>
  <SharedDoc>false</SharedDoc>
  <HLinks>
    <vt:vector size="270" baseType="variant">
      <vt:variant>
        <vt:i4>3866681</vt:i4>
      </vt:variant>
      <vt:variant>
        <vt:i4>177</vt:i4>
      </vt:variant>
      <vt:variant>
        <vt:i4>0</vt:i4>
      </vt:variant>
      <vt:variant>
        <vt:i4>5</vt:i4>
      </vt:variant>
      <vt:variant>
        <vt:lpwstr/>
      </vt:variant>
      <vt:variant>
        <vt:lpwstr>_Business_Process_Model_3</vt:lpwstr>
      </vt:variant>
      <vt:variant>
        <vt:i4>3866681</vt:i4>
      </vt:variant>
      <vt:variant>
        <vt:i4>174</vt:i4>
      </vt:variant>
      <vt:variant>
        <vt:i4>0</vt:i4>
      </vt:variant>
      <vt:variant>
        <vt:i4>5</vt:i4>
      </vt:variant>
      <vt:variant>
        <vt:lpwstr/>
      </vt:variant>
      <vt:variant>
        <vt:lpwstr>_Business_Process_Model_3</vt:lpwstr>
      </vt:variant>
      <vt:variant>
        <vt:i4>3866681</vt:i4>
      </vt:variant>
      <vt:variant>
        <vt:i4>171</vt:i4>
      </vt:variant>
      <vt:variant>
        <vt:i4>0</vt:i4>
      </vt:variant>
      <vt:variant>
        <vt:i4>5</vt:i4>
      </vt:variant>
      <vt:variant>
        <vt:lpwstr/>
      </vt:variant>
      <vt:variant>
        <vt:lpwstr>_Business_Process_Model_3</vt:lpwstr>
      </vt:variant>
      <vt:variant>
        <vt:i4>3866681</vt:i4>
      </vt:variant>
      <vt:variant>
        <vt:i4>168</vt:i4>
      </vt:variant>
      <vt:variant>
        <vt:i4>0</vt:i4>
      </vt:variant>
      <vt:variant>
        <vt:i4>5</vt:i4>
      </vt:variant>
      <vt:variant>
        <vt:lpwstr/>
      </vt:variant>
      <vt:variant>
        <vt:lpwstr>_Business_Process_Model_3</vt:lpwstr>
      </vt:variant>
      <vt:variant>
        <vt:i4>3866681</vt:i4>
      </vt:variant>
      <vt:variant>
        <vt:i4>165</vt:i4>
      </vt:variant>
      <vt:variant>
        <vt:i4>0</vt:i4>
      </vt:variant>
      <vt:variant>
        <vt:i4>5</vt:i4>
      </vt:variant>
      <vt:variant>
        <vt:lpwstr/>
      </vt:variant>
      <vt:variant>
        <vt:lpwstr>_Business_Process_Model_3</vt:lpwstr>
      </vt:variant>
      <vt:variant>
        <vt:i4>3866681</vt:i4>
      </vt:variant>
      <vt:variant>
        <vt:i4>162</vt:i4>
      </vt:variant>
      <vt:variant>
        <vt:i4>0</vt:i4>
      </vt:variant>
      <vt:variant>
        <vt:i4>5</vt:i4>
      </vt:variant>
      <vt:variant>
        <vt:lpwstr/>
      </vt:variant>
      <vt:variant>
        <vt:lpwstr>_Business_Process_Model_3</vt:lpwstr>
      </vt:variant>
      <vt:variant>
        <vt:i4>3866681</vt:i4>
      </vt:variant>
      <vt:variant>
        <vt:i4>159</vt:i4>
      </vt:variant>
      <vt:variant>
        <vt:i4>0</vt:i4>
      </vt:variant>
      <vt:variant>
        <vt:i4>5</vt:i4>
      </vt:variant>
      <vt:variant>
        <vt:lpwstr/>
      </vt:variant>
      <vt:variant>
        <vt:lpwstr>_Business_Process_Model_3</vt:lpwstr>
      </vt:variant>
      <vt:variant>
        <vt:i4>3866681</vt:i4>
      </vt:variant>
      <vt:variant>
        <vt:i4>156</vt:i4>
      </vt:variant>
      <vt:variant>
        <vt:i4>0</vt:i4>
      </vt:variant>
      <vt:variant>
        <vt:i4>5</vt:i4>
      </vt:variant>
      <vt:variant>
        <vt:lpwstr/>
      </vt:variant>
      <vt:variant>
        <vt:lpwstr>_Business_Process_Model_3</vt:lpwstr>
      </vt:variant>
      <vt:variant>
        <vt:i4>3866681</vt:i4>
      </vt:variant>
      <vt:variant>
        <vt:i4>153</vt:i4>
      </vt:variant>
      <vt:variant>
        <vt:i4>0</vt:i4>
      </vt:variant>
      <vt:variant>
        <vt:i4>5</vt:i4>
      </vt:variant>
      <vt:variant>
        <vt:lpwstr/>
      </vt:variant>
      <vt:variant>
        <vt:lpwstr>_Business_Process_Model_3</vt:lpwstr>
      </vt:variant>
      <vt:variant>
        <vt:i4>3866681</vt:i4>
      </vt:variant>
      <vt:variant>
        <vt:i4>150</vt:i4>
      </vt:variant>
      <vt:variant>
        <vt:i4>0</vt:i4>
      </vt:variant>
      <vt:variant>
        <vt:i4>5</vt:i4>
      </vt:variant>
      <vt:variant>
        <vt:lpwstr/>
      </vt:variant>
      <vt:variant>
        <vt:lpwstr>_Business_Process_Model_3</vt:lpwstr>
      </vt:variant>
      <vt:variant>
        <vt:i4>3866681</vt:i4>
      </vt:variant>
      <vt:variant>
        <vt:i4>147</vt:i4>
      </vt:variant>
      <vt:variant>
        <vt:i4>0</vt:i4>
      </vt:variant>
      <vt:variant>
        <vt:i4>5</vt:i4>
      </vt:variant>
      <vt:variant>
        <vt:lpwstr/>
      </vt:variant>
      <vt:variant>
        <vt:lpwstr>_Business_Process_Model_3</vt:lpwstr>
      </vt:variant>
      <vt:variant>
        <vt:i4>3866681</vt:i4>
      </vt:variant>
      <vt:variant>
        <vt:i4>144</vt:i4>
      </vt:variant>
      <vt:variant>
        <vt:i4>0</vt:i4>
      </vt:variant>
      <vt:variant>
        <vt:i4>5</vt:i4>
      </vt:variant>
      <vt:variant>
        <vt:lpwstr/>
      </vt:variant>
      <vt:variant>
        <vt:lpwstr>_Business_Process_Model_3</vt:lpwstr>
      </vt:variant>
      <vt:variant>
        <vt:i4>3866681</vt:i4>
      </vt:variant>
      <vt:variant>
        <vt:i4>141</vt:i4>
      </vt:variant>
      <vt:variant>
        <vt:i4>0</vt:i4>
      </vt:variant>
      <vt:variant>
        <vt:i4>5</vt:i4>
      </vt:variant>
      <vt:variant>
        <vt:lpwstr/>
      </vt:variant>
      <vt:variant>
        <vt:lpwstr>_Business_Process_Model_3</vt:lpwstr>
      </vt:variant>
      <vt:variant>
        <vt:i4>3866681</vt:i4>
      </vt:variant>
      <vt:variant>
        <vt:i4>138</vt:i4>
      </vt:variant>
      <vt:variant>
        <vt:i4>0</vt:i4>
      </vt:variant>
      <vt:variant>
        <vt:i4>5</vt:i4>
      </vt:variant>
      <vt:variant>
        <vt:lpwstr/>
      </vt:variant>
      <vt:variant>
        <vt:lpwstr>_Business_Process_Model_3</vt:lpwstr>
      </vt:variant>
      <vt:variant>
        <vt:i4>3866681</vt:i4>
      </vt:variant>
      <vt:variant>
        <vt:i4>135</vt:i4>
      </vt:variant>
      <vt:variant>
        <vt:i4>0</vt:i4>
      </vt:variant>
      <vt:variant>
        <vt:i4>5</vt:i4>
      </vt:variant>
      <vt:variant>
        <vt:lpwstr/>
      </vt:variant>
      <vt:variant>
        <vt:lpwstr>_Business_Process_Model_3</vt:lpwstr>
      </vt:variant>
      <vt:variant>
        <vt:i4>3866681</vt:i4>
      </vt:variant>
      <vt:variant>
        <vt:i4>132</vt:i4>
      </vt:variant>
      <vt:variant>
        <vt:i4>0</vt:i4>
      </vt:variant>
      <vt:variant>
        <vt:i4>5</vt:i4>
      </vt:variant>
      <vt:variant>
        <vt:lpwstr/>
      </vt:variant>
      <vt:variant>
        <vt:lpwstr>_Business_Process_Model_3</vt:lpwstr>
      </vt:variant>
      <vt:variant>
        <vt:i4>3866681</vt:i4>
      </vt:variant>
      <vt:variant>
        <vt:i4>129</vt:i4>
      </vt:variant>
      <vt:variant>
        <vt:i4>0</vt:i4>
      </vt:variant>
      <vt:variant>
        <vt:i4>5</vt:i4>
      </vt:variant>
      <vt:variant>
        <vt:lpwstr/>
      </vt:variant>
      <vt:variant>
        <vt:lpwstr>_Business_Process_Model_3</vt:lpwstr>
      </vt:variant>
      <vt:variant>
        <vt:i4>3866681</vt:i4>
      </vt:variant>
      <vt:variant>
        <vt:i4>126</vt:i4>
      </vt:variant>
      <vt:variant>
        <vt:i4>0</vt:i4>
      </vt:variant>
      <vt:variant>
        <vt:i4>5</vt:i4>
      </vt:variant>
      <vt:variant>
        <vt:lpwstr/>
      </vt:variant>
      <vt:variant>
        <vt:lpwstr>_Business_Process_Model_3</vt:lpwstr>
      </vt:variant>
      <vt:variant>
        <vt:i4>3866681</vt:i4>
      </vt:variant>
      <vt:variant>
        <vt:i4>123</vt:i4>
      </vt:variant>
      <vt:variant>
        <vt:i4>0</vt:i4>
      </vt:variant>
      <vt:variant>
        <vt:i4>5</vt:i4>
      </vt:variant>
      <vt:variant>
        <vt:lpwstr/>
      </vt:variant>
      <vt:variant>
        <vt:lpwstr>_Business_Process_Model_3</vt:lpwstr>
      </vt:variant>
      <vt:variant>
        <vt:i4>3866681</vt:i4>
      </vt:variant>
      <vt:variant>
        <vt:i4>120</vt:i4>
      </vt:variant>
      <vt:variant>
        <vt:i4>0</vt:i4>
      </vt:variant>
      <vt:variant>
        <vt:i4>5</vt:i4>
      </vt:variant>
      <vt:variant>
        <vt:lpwstr/>
      </vt:variant>
      <vt:variant>
        <vt:lpwstr>_Business_Process_Model_3</vt:lpwstr>
      </vt:variant>
      <vt:variant>
        <vt:i4>3866681</vt:i4>
      </vt:variant>
      <vt:variant>
        <vt:i4>117</vt:i4>
      </vt:variant>
      <vt:variant>
        <vt:i4>0</vt:i4>
      </vt:variant>
      <vt:variant>
        <vt:i4>5</vt:i4>
      </vt:variant>
      <vt:variant>
        <vt:lpwstr/>
      </vt:variant>
      <vt:variant>
        <vt:lpwstr>_Business_Process_Model_1</vt:lpwstr>
      </vt:variant>
      <vt:variant>
        <vt:i4>3866681</vt:i4>
      </vt:variant>
      <vt:variant>
        <vt:i4>114</vt:i4>
      </vt:variant>
      <vt:variant>
        <vt:i4>0</vt:i4>
      </vt:variant>
      <vt:variant>
        <vt:i4>5</vt:i4>
      </vt:variant>
      <vt:variant>
        <vt:lpwstr/>
      </vt:variant>
      <vt:variant>
        <vt:lpwstr>_Business_Process_Model_1</vt:lpwstr>
      </vt:variant>
      <vt:variant>
        <vt:i4>3866681</vt:i4>
      </vt:variant>
      <vt:variant>
        <vt:i4>111</vt:i4>
      </vt:variant>
      <vt:variant>
        <vt:i4>0</vt:i4>
      </vt:variant>
      <vt:variant>
        <vt:i4>5</vt:i4>
      </vt:variant>
      <vt:variant>
        <vt:lpwstr/>
      </vt:variant>
      <vt:variant>
        <vt:lpwstr>_Business_Process_Model_1</vt:lpwstr>
      </vt:variant>
      <vt:variant>
        <vt:i4>3866681</vt:i4>
      </vt:variant>
      <vt:variant>
        <vt:i4>108</vt:i4>
      </vt:variant>
      <vt:variant>
        <vt:i4>0</vt:i4>
      </vt:variant>
      <vt:variant>
        <vt:i4>5</vt:i4>
      </vt:variant>
      <vt:variant>
        <vt:lpwstr/>
      </vt:variant>
      <vt:variant>
        <vt:lpwstr>_Business_Process_Model_1</vt:lpwstr>
      </vt:variant>
      <vt:variant>
        <vt:i4>3866681</vt:i4>
      </vt:variant>
      <vt:variant>
        <vt:i4>105</vt:i4>
      </vt:variant>
      <vt:variant>
        <vt:i4>0</vt:i4>
      </vt:variant>
      <vt:variant>
        <vt:i4>5</vt:i4>
      </vt:variant>
      <vt:variant>
        <vt:lpwstr/>
      </vt:variant>
      <vt:variant>
        <vt:lpwstr>_Business_Process_Model_1</vt:lpwstr>
      </vt:variant>
      <vt:variant>
        <vt:i4>3866681</vt:i4>
      </vt:variant>
      <vt:variant>
        <vt:i4>102</vt:i4>
      </vt:variant>
      <vt:variant>
        <vt:i4>0</vt:i4>
      </vt:variant>
      <vt:variant>
        <vt:i4>5</vt:i4>
      </vt:variant>
      <vt:variant>
        <vt:lpwstr/>
      </vt:variant>
      <vt:variant>
        <vt:lpwstr>_Business_Process_Model_1</vt:lpwstr>
      </vt:variant>
      <vt:variant>
        <vt:i4>3866681</vt:i4>
      </vt:variant>
      <vt:variant>
        <vt:i4>99</vt:i4>
      </vt:variant>
      <vt:variant>
        <vt:i4>0</vt:i4>
      </vt:variant>
      <vt:variant>
        <vt:i4>5</vt:i4>
      </vt:variant>
      <vt:variant>
        <vt:lpwstr/>
      </vt:variant>
      <vt:variant>
        <vt:lpwstr>_Business_Process_Model_1</vt:lpwstr>
      </vt:variant>
      <vt:variant>
        <vt:i4>3866681</vt:i4>
      </vt:variant>
      <vt:variant>
        <vt:i4>96</vt:i4>
      </vt:variant>
      <vt:variant>
        <vt:i4>0</vt:i4>
      </vt:variant>
      <vt:variant>
        <vt:i4>5</vt:i4>
      </vt:variant>
      <vt:variant>
        <vt:lpwstr/>
      </vt:variant>
      <vt:variant>
        <vt:lpwstr>_Business_Process_Model_1</vt:lpwstr>
      </vt:variant>
      <vt:variant>
        <vt:i4>3866681</vt:i4>
      </vt:variant>
      <vt:variant>
        <vt:i4>93</vt:i4>
      </vt:variant>
      <vt:variant>
        <vt:i4>0</vt:i4>
      </vt:variant>
      <vt:variant>
        <vt:i4>5</vt:i4>
      </vt:variant>
      <vt:variant>
        <vt:lpwstr/>
      </vt:variant>
      <vt:variant>
        <vt:lpwstr>_Business_Process_Model_1</vt:lpwstr>
      </vt:variant>
      <vt:variant>
        <vt:i4>3866681</vt:i4>
      </vt:variant>
      <vt:variant>
        <vt:i4>90</vt:i4>
      </vt:variant>
      <vt:variant>
        <vt:i4>0</vt:i4>
      </vt:variant>
      <vt:variant>
        <vt:i4>5</vt:i4>
      </vt:variant>
      <vt:variant>
        <vt:lpwstr/>
      </vt:variant>
      <vt:variant>
        <vt:lpwstr>_Business_Process_Model_1</vt:lpwstr>
      </vt:variant>
      <vt:variant>
        <vt:i4>3866681</vt:i4>
      </vt:variant>
      <vt:variant>
        <vt:i4>87</vt:i4>
      </vt:variant>
      <vt:variant>
        <vt:i4>0</vt:i4>
      </vt:variant>
      <vt:variant>
        <vt:i4>5</vt:i4>
      </vt:variant>
      <vt:variant>
        <vt:lpwstr/>
      </vt:variant>
      <vt:variant>
        <vt:lpwstr>_Business_Process_Model_1</vt:lpwstr>
      </vt:variant>
      <vt:variant>
        <vt:i4>3866681</vt:i4>
      </vt:variant>
      <vt:variant>
        <vt:i4>84</vt:i4>
      </vt:variant>
      <vt:variant>
        <vt:i4>0</vt:i4>
      </vt:variant>
      <vt:variant>
        <vt:i4>5</vt:i4>
      </vt:variant>
      <vt:variant>
        <vt:lpwstr/>
      </vt:variant>
      <vt:variant>
        <vt:lpwstr>_Business_Process_Model_1</vt:lpwstr>
      </vt:variant>
      <vt:variant>
        <vt:i4>3866681</vt:i4>
      </vt:variant>
      <vt:variant>
        <vt:i4>81</vt:i4>
      </vt:variant>
      <vt:variant>
        <vt:i4>0</vt:i4>
      </vt:variant>
      <vt:variant>
        <vt:i4>5</vt:i4>
      </vt:variant>
      <vt:variant>
        <vt:lpwstr/>
      </vt:variant>
      <vt:variant>
        <vt:lpwstr>_Business_Process_Model_2</vt:lpwstr>
      </vt:variant>
      <vt:variant>
        <vt:i4>3866681</vt:i4>
      </vt:variant>
      <vt:variant>
        <vt:i4>78</vt:i4>
      </vt:variant>
      <vt:variant>
        <vt:i4>0</vt:i4>
      </vt:variant>
      <vt:variant>
        <vt:i4>5</vt:i4>
      </vt:variant>
      <vt:variant>
        <vt:lpwstr/>
      </vt:variant>
      <vt:variant>
        <vt:lpwstr>_Business_Process_Model_2</vt:lpwstr>
      </vt:variant>
      <vt:variant>
        <vt:i4>3866681</vt:i4>
      </vt:variant>
      <vt:variant>
        <vt:i4>75</vt:i4>
      </vt:variant>
      <vt:variant>
        <vt:i4>0</vt:i4>
      </vt:variant>
      <vt:variant>
        <vt:i4>5</vt:i4>
      </vt:variant>
      <vt:variant>
        <vt:lpwstr/>
      </vt:variant>
      <vt:variant>
        <vt:lpwstr>_Business_Process_Model_2</vt:lpwstr>
      </vt:variant>
      <vt:variant>
        <vt:i4>3866681</vt:i4>
      </vt:variant>
      <vt:variant>
        <vt:i4>72</vt:i4>
      </vt:variant>
      <vt:variant>
        <vt:i4>0</vt:i4>
      </vt:variant>
      <vt:variant>
        <vt:i4>5</vt:i4>
      </vt:variant>
      <vt:variant>
        <vt:lpwstr/>
      </vt:variant>
      <vt:variant>
        <vt:lpwstr>_Business_Process_Model_2</vt:lpwstr>
      </vt:variant>
      <vt:variant>
        <vt:i4>3866681</vt:i4>
      </vt:variant>
      <vt:variant>
        <vt:i4>69</vt:i4>
      </vt:variant>
      <vt:variant>
        <vt:i4>0</vt:i4>
      </vt:variant>
      <vt:variant>
        <vt:i4>5</vt:i4>
      </vt:variant>
      <vt:variant>
        <vt:lpwstr/>
      </vt:variant>
      <vt:variant>
        <vt:lpwstr>_Business_Process_Model_2</vt:lpwstr>
      </vt:variant>
      <vt:variant>
        <vt:i4>3866681</vt:i4>
      </vt:variant>
      <vt:variant>
        <vt:i4>66</vt:i4>
      </vt:variant>
      <vt:variant>
        <vt:i4>0</vt:i4>
      </vt:variant>
      <vt:variant>
        <vt:i4>5</vt:i4>
      </vt:variant>
      <vt:variant>
        <vt:lpwstr/>
      </vt:variant>
      <vt:variant>
        <vt:lpwstr>_Business_Process_Model_2</vt:lpwstr>
      </vt:variant>
      <vt:variant>
        <vt:i4>3866681</vt:i4>
      </vt:variant>
      <vt:variant>
        <vt:i4>63</vt:i4>
      </vt:variant>
      <vt:variant>
        <vt:i4>0</vt:i4>
      </vt:variant>
      <vt:variant>
        <vt:i4>5</vt:i4>
      </vt:variant>
      <vt:variant>
        <vt:lpwstr/>
      </vt:variant>
      <vt:variant>
        <vt:lpwstr>_Business_Process_Model_2</vt:lpwstr>
      </vt:variant>
      <vt:variant>
        <vt:i4>3866681</vt:i4>
      </vt:variant>
      <vt:variant>
        <vt:i4>60</vt:i4>
      </vt:variant>
      <vt:variant>
        <vt:i4>0</vt:i4>
      </vt:variant>
      <vt:variant>
        <vt:i4>5</vt:i4>
      </vt:variant>
      <vt:variant>
        <vt:lpwstr/>
      </vt:variant>
      <vt:variant>
        <vt:lpwstr>_Business_Process_Model_2</vt:lpwstr>
      </vt:variant>
      <vt:variant>
        <vt:i4>3866681</vt:i4>
      </vt:variant>
      <vt:variant>
        <vt:i4>57</vt:i4>
      </vt:variant>
      <vt:variant>
        <vt:i4>0</vt:i4>
      </vt:variant>
      <vt:variant>
        <vt:i4>5</vt:i4>
      </vt:variant>
      <vt:variant>
        <vt:lpwstr/>
      </vt:variant>
      <vt:variant>
        <vt:lpwstr>_Business_Process_Model_2</vt:lpwstr>
      </vt:variant>
      <vt:variant>
        <vt:i4>3866681</vt:i4>
      </vt:variant>
      <vt:variant>
        <vt:i4>54</vt:i4>
      </vt:variant>
      <vt:variant>
        <vt:i4>0</vt:i4>
      </vt:variant>
      <vt:variant>
        <vt:i4>5</vt:i4>
      </vt:variant>
      <vt:variant>
        <vt:lpwstr/>
      </vt:variant>
      <vt:variant>
        <vt:lpwstr>_Business_Process_Model_2</vt:lpwstr>
      </vt:variant>
      <vt:variant>
        <vt:i4>3866681</vt:i4>
      </vt:variant>
      <vt:variant>
        <vt:i4>51</vt:i4>
      </vt:variant>
      <vt:variant>
        <vt:i4>0</vt:i4>
      </vt:variant>
      <vt:variant>
        <vt:i4>5</vt:i4>
      </vt:variant>
      <vt:variant>
        <vt:lpwstr/>
      </vt:variant>
      <vt:variant>
        <vt:lpwstr>_Business_Process_Model_2</vt:lpwstr>
      </vt:variant>
      <vt:variant>
        <vt:i4>3866681</vt:i4>
      </vt:variant>
      <vt:variant>
        <vt:i4>48</vt:i4>
      </vt:variant>
      <vt:variant>
        <vt:i4>0</vt:i4>
      </vt:variant>
      <vt:variant>
        <vt:i4>5</vt:i4>
      </vt:variant>
      <vt:variant>
        <vt:lpwstr/>
      </vt:variant>
      <vt:variant>
        <vt:lpwstr>_Business_Process_Model_2</vt:lpwstr>
      </vt:variant>
      <vt:variant>
        <vt:i4>3866681</vt:i4>
      </vt:variant>
      <vt:variant>
        <vt:i4>45</vt:i4>
      </vt:variant>
      <vt:variant>
        <vt:i4>0</vt:i4>
      </vt:variant>
      <vt:variant>
        <vt:i4>5</vt:i4>
      </vt:variant>
      <vt:variant>
        <vt:lpwstr/>
      </vt:variant>
      <vt:variant>
        <vt:lpwstr>_Business_Process_Model_2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BPM Manage Collection Agency Referrals</dc:title>
  <dc:creator>gpolonsk</dc:creator>
  <cp:keywords>CC&amp;B, BPM, OUM</cp:keywords>
  <dc:description>Copyright © 2006-2008, Oracle Corporation.  All rights reserved.</dc:description>
  <cp:lastModifiedBy>galina polonsky</cp:lastModifiedBy>
  <cp:revision>11</cp:revision>
  <cp:lastPrinted>2011-09-20T20:22:00Z</cp:lastPrinted>
  <dcterms:created xsi:type="dcterms:W3CDTF">2015-11-24T20:04:00Z</dcterms:created>
  <dcterms:modified xsi:type="dcterms:W3CDTF">2018-01-11T06:51:00Z</dcterms:modified>
</cp:coreProperties>
</file>